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69AC4" w14:textId="77777777" w:rsidR="007250EA" w:rsidRPr="001A15B1" w:rsidRDefault="007250EA" w:rsidP="007250EA">
      <w:pPr>
        <w:framePr w:w="4320" w:h="576" w:wrap="notBeside" w:vAnchor="page" w:hAnchor="page" w:x="1696" w:y="826"/>
        <w:shd w:val="solid" w:color="FFFFFF" w:fill="FFFFFF"/>
      </w:pPr>
      <w:r w:rsidRPr="001A15B1">
        <w:t>Refer</w:t>
      </w:r>
      <w:r>
        <w:t xml:space="preserve"> </w:t>
      </w:r>
      <w:r w:rsidRPr="001A15B1">
        <w:t>To:</w:t>
      </w:r>
    </w:p>
    <w:p w14:paraId="53FC2473" w14:textId="4581CE87" w:rsidR="007250EA" w:rsidRPr="001A15B1" w:rsidRDefault="00477451" w:rsidP="007250EA">
      <w:pPr>
        <w:framePr w:w="4320" w:h="576" w:wrap="notBeside" w:vAnchor="page" w:hAnchor="page" w:x="1696" w:y="826"/>
        <w:shd w:val="solid" w:color="FFFFFF" w:fill="FFFFFF"/>
      </w:pPr>
      <w:r>
        <w:rPr>
          <w:highlight w:val="yellow"/>
        </w:rPr>
        <w:t>Claimant’s</w:t>
      </w:r>
      <w:r w:rsidR="007250EA" w:rsidRPr="009B768B">
        <w:rPr>
          <w:highlight w:val="yellow"/>
        </w:rPr>
        <w:t xml:space="preserve"> Name</w:t>
      </w:r>
    </w:p>
    <w:p w14:paraId="0B0F220D" w14:textId="77777777" w:rsidR="00AA0516" w:rsidRDefault="007250EA">
      <w:r w:rsidRPr="009B768B">
        <w:rPr>
          <w:noProof/>
          <w:highlight w:val="yellow"/>
          <w:lang w:eastAsia="ja-JP"/>
        </w:rPr>
        <w:drawing>
          <wp:anchor distT="0" distB="0" distL="114300" distR="114300" simplePos="0" relativeHeight="251657216" behindDoc="0" locked="0" layoutInCell="0" allowOverlap="1" wp14:anchorId="61F257B8" wp14:editId="291C0703">
            <wp:simplePos x="0" y="0"/>
            <wp:positionH relativeFrom="page">
              <wp:posOffset>369570</wp:posOffset>
            </wp:positionH>
            <wp:positionV relativeFrom="page">
              <wp:posOffset>426720</wp:posOffset>
            </wp:positionV>
            <wp:extent cx="640080" cy="623570"/>
            <wp:effectExtent l="0" t="0" r="0"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14:paraId="5E9A1121" w14:textId="77777777" w:rsidR="006303DC" w:rsidRPr="00212974" w:rsidRDefault="006303DC"/>
    <w:tbl>
      <w:tblPr>
        <w:tblpPr w:leftFromText="180" w:rightFromText="180" w:horzAnchor="margin" w:tblpY="-39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A0516" w:rsidRPr="001A15B1" w14:paraId="76BEE26B" w14:textId="77777777" w:rsidTr="00AA0516">
        <w:tc>
          <w:tcPr>
            <w:tcW w:w="9576" w:type="dxa"/>
            <w:tcBorders>
              <w:top w:val="nil"/>
              <w:left w:val="nil"/>
              <w:bottom w:val="single" w:sz="4" w:space="0" w:color="auto"/>
              <w:right w:val="nil"/>
            </w:tcBorders>
          </w:tcPr>
          <w:p w14:paraId="579018F8" w14:textId="77777777" w:rsidR="00AA0516" w:rsidRDefault="00AA0516" w:rsidP="00AA0516">
            <w:pPr>
              <w:rPr>
                <w:rFonts w:eastAsia="Calibri"/>
                <w:b/>
                <w:szCs w:val="22"/>
              </w:rPr>
            </w:pPr>
          </w:p>
          <w:p w14:paraId="4E1AD735" w14:textId="77777777" w:rsidR="00AA0516" w:rsidRPr="001A15B1" w:rsidRDefault="00AA0516" w:rsidP="00AA0516">
            <w:pPr>
              <w:rPr>
                <w:rFonts w:eastAsia="Calibri"/>
                <w:b/>
                <w:szCs w:val="22"/>
              </w:rPr>
            </w:pPr>
            <w:r w:rsidRPr="001A15B1">
              <w:rPr>
                <w:rFonts w:eastAsia="Calibri"/>
                <w:b/>
                <w:szCs w:val="22"/>
              </w:rPr>
              <w:t>SOCIAL</w:t>
            </w:r>
            <w:r w:rsidR="009749AC">
              <w:rPr>
                <w:rFonts w:eastAsia="Calibri"/>
                <w:b/>
                <w:szCs w:val="22"/>
              </w:rPr>
              <w:t xml:space="preserve"> </w:t>
            </w:r>
            <w:r w:rsidRPr="001A15B1">
              <w:rPr>
                <w:rFonts w:eastAsia="Calibri"/>
                <w:b/>
                <w:szCs w:val="22"/>
              </w:rPr>
              <w:t>SECURITY</w:t>
            </w:r>
            <w:r w:rsidR="009749AC">
              <w:rPr>
                <w:rFonts w:eastAsia="Calibri"/>
                <w:b/>
                <w:szCs w:val="22"/>
              </w:rPr>
              <w:t xml:space="preserve"> </w:t>
            </w:r>
            <w:r w:rsidRPr="001A15B1">
              <w:rPr>
                <w:rFonts w:eastAsia="Calibri"/>
                <w:b/>
                <w:szCs w:val="22"/>
              </w:rPr>
              <w:t>ADMINISTRATION</w:t>
            </w:r>
          </w:p>
        </w:tc>
      </w:tr>
    </w:tbl>
    <w:p w14:paraId="14011EBB" w14:textId="77777777" w:rsidR="00212974" w:rsidRPr="001A15B1" w:rsidRDefault="00212974"/>
    <w:p w14:paraId="0A04A927" w14:textId="77777777" w:rsidR="00AA0516" w:rsidRPr="001A15B1" w:rsidRDefault="00AA0516" w:rsidP="00AA0516">
      <w:pPr>
        <w:framePr w:w="4586" w:h="1944" w:wrap="notBeside" w:vAnchor="page" w:hAnchor="page" w:x="6922" w:y="1009"/>
      </w:pPr>
      <w:r w:rsidRPr="001A15B1">
        <w:t>Social</w:t>
      </w:r>
      <w:r w:rsidR="009749AC">
        <w:t xml:space="preserve"> </w:t>
      </w:r>
      <w:r w:rsidRPr="001A15B1">
        <w:t>Security</w:t>
      </w:r>
      <w:r w:rsidR="009749AC">
        <w:t xml:space="preserve"> </w:t>
      </w:r>
      <w:r w:rsidRPr="001A15B1">
        <w:t>Administration</w:t>
      </w:r>
      <w:r w:rsidR="009749AC">
        <w:t xml:space="preserve"> </w:t>
      </w:r>
    </w:p>
    <w:p w14:paraId="6FDA0000" w14:textId="77777777" w:rsidR="00AA0516" w:rsidRPr="001A15B1" w:rsidRDefault="00AA0516" w:rsidP="00AA0516">
      <w:pPr>
        <w:framePr w:w="4586" w:h="1944" w:wrap="notBeside" w:vAnchor="page" w:hAnchor="page" w:x="6922" w:y="1009"/>
      </w:pPr>
      <w:r w:rsidRPr="001A15B1">
        <w:t>Office</w:t>
      </w:r>
      <w:r w:rsidR="009749AC">
        <w:t xml:space="preserve"> </w:t>
      </w:r>
      <w:r w:rsidRPr="001A15B1">
        <w:t>of</w:t>
      </w:r>
      <w:r w:rsidR="009749AC">
        <w:t xml:space="preserve"> </w:t>
      </w:r>
      <w:r w:rsidRPr="001A15B1">
        <w:t>Hearings</w:t>
      </w:r>
      <w:r w:rsidR="009749AC">
        <w:t xml:space="preserve"> </w:t>
      </w:r>
      <w:r w:rsidRPr="001A15B1">
        <w:t>Operations</w:t>
      </w:r>
    </w:p>
    <w:p w14:paraId="193F011B" w14:textId="77777777" w:rsidR="00AA0516" w:rsidRPr="001A15B1" w:rsidRDefault="00AA0516" w:rsidP="00AA0516">
      <w:pPr>
        <w:framePr w:w="4586" w:h="1944" w:wrap="notBeside" w:vAnchor="page" w:hAnchor="page" w:x="6922" w:y="1009"/>
      </w:pPr>
      <w:r w:rsidRPr="001A15B1">
        <w:t>Special</w:t>
      </w:r>
      <w:r w:rsidR="009749AC">
        <w:t xml:space="preserve"> </w:t>
      </w:r>
      <w:r w:rsidRPr="001A15B1">
        <w:t>Review</w:t>
      </w:r>
      <w:r w:rsidR="009749AC">
        <w:t xml:space="preserve"> </w:t>
      </w:r>
      <w:r w:rsidRPr="001A15B1">
        <w:t>Cadre</w:t>
      </w:r>
    </w:p>
    <w:p w14:paraId="10B9565A" w14:textId="77777777" w:rsidR="00B82A33" w:rsidRPr="001A15B1" w:rsidRDefault="00B82A33" w:rsidP="00B82A33">
      <w:pPr>
        <w:framePr w:w="4586" w:h="1944" w:wrap="notBeside" w:vAnchor="page" w:hAnchor="page" w:x="6922" w:y="1009"/>
      </w:pPr>
      <w:r>
        <w:t>1718 Woodlawn Drive</w:t>
      </w:r>
    </w:p>
    <w:p w14:paraId="3132761D" w14:textId="77777777" w:rsidR="00B82A33" w:rsidRPr="001A15B1" w:rsidRDefault="00B82A33" w:rsidP="00B82A33">
      <w:pPr>
        <w:framePr w:w="4586" w:h="1944" w:wrap="notBeside" w:vAnchor="page" w:hAnchor="page" w:x="6922" w:y="1009"/>
      </w:pPr>
      <w:r>
        <w:t>Woodlawn, MD 21207</w:t>
      </w:r>
    </w:p>
    <w:p w14:paraId="3D4708F1" w14:textId="77777777" w:rsidR="00AA0516" w:rsidRPr="001A15B1" w:rsidRDefault="00AA0516" w:rsidP="00AA0516">
      <w:pPr>
        <w:framePr w:w="4586" w:h="1944" w:wrap="notBeside" w:vAnchor="page" w:hAnchor="page" w:x="6922" w:y="1009"/>
        <w:ind w:left="1440"/>
      </w:pPr>
    </w:p>
    <w:p w14:paraId="692ECDC8" w14:textId="646CEA9B" w:rsidR="00AA0516" w:rsidRPr="001A15B1" w:rsidRDefault="00AA0516" w:rsidP="00AA0516">
      <w:pPr>
        <w:framePr w:w="4586" w:h="1944" w:wrap="notBeside" w:vAnchor="page" w:hAnchor="page" w:x="6922" w:y="1009"/>
      </w:pPr>
      <w:r w:rsidRPr="001A15B1">
        <w:t>Tel:</w:t>
      </w:r>
      <w:r w:rsidR="009749AC">
        <w:t xml:space="preserve"> </w:t>
      </w:r>
      <w:r w:rsidRPr="001A15B1">
        <w:t>(844)</w:t>
      </w:r>
      <w:r w:rsidR="009749AC">
        <w:t xml:space="preserve"> </w:t>
      </w:r>
      <w:r w:rsidRPr="001A15B1">
        <w:t>698-1703</w:t>
      </w:r>
      <w:r w:rsidR="009749AC">
        <w:t xml:space="preserve"> </w:t>
      </w:r>
    </w:p>
    <w:p w14:paraId="43995ADB" w14:textId="77777777" w:rsidR="00AA0516" w:rsidRPr="001A15B1" w:rsidRDefault="00AA0516" w:rsidP="00AA0516">
      <w:pPr>
        <w:framePr w:w="4586" w:h="1944" w:wrap="notBeside" w:vAnchor="page" w:hAnchor="page" w:x="6922" w:y="1009"/>
      </w:pPr>
      <w:r w:rsidRPr="001A15B1">
        <w:t>Fax:</w:t>
      </w:r>
      <w:r w:rsidR="00945B93" w:rsidRPr="00945B93">
        <w:t xml:space="preserve"> </w:t>
      </w:r>
      <w:r w:rsidR="00945B93">
        <w:t xml:space="preserve">(833) </w:t>
      </w:r>
      <w:r w:rsidR="00945B93" w:rsidRPr="00945B93">
        <w:t>516-0392</w:t>
      </w:r>
    </w:p>
    <w:p w14:paraId="6D3F5E4B" w14:textId="77777777" w:rsidR="00212974" w:rsidRPr="001A15B1" w:rsidRDefault="00212974" w:rsidP="00184903">
      <w:pPr>
        <w:framePr w:w="4586" w:h="1944" w:wrap="notBeside" w:vAnchor="page" w:hAnchor="page" w:x="6922" w:y="1009"/>
      </w:pPr>
    </w:p>
    <w:p w14:paraId="3311622D" w14:textId="77777777" w:rsidR="00212974" w:rsidRPr="001A15B1" w:rsidRDefault="00212974" w:rsidP="00184903">
      <w:pPr>
        <w:framePr w:w="4586" w:h="1944" w:wrap="notBeside" w:vAnchor="page" w:hAnchor="page" w:x="6922" w:y="1009"/>
      </w:pPr>
    </w:p>
    <w:p w14:paraId="3CF026CC" w14:textId="77777777" w:rsidR="00212974" w:rsidRPr="001A15B1" w:rsidRDefault="00437FD0" w:rsidP="00184903">
      <w:pPr>
        <w:framePr w:w="4586" w:h="1944" w:wrap="notBeside" w:vAnchor="page" w:hAnchor="page" w:x="6922" w:y="1009"/>
      </w:pPr>
      <w:r w:rsidRPr="001A15B1">
        <w:t>Date:</w:t>
      </w:r>
    </w:p>
    <w:p w14:paraId="640D40C4" w14:textId="5FE9F832" w:rsidR="00212974" w:rsidRPr="009B768B" w:rsidRDefault="00437FD0">
      <w:pPr>
        <w:rPr>
          <w:highlight w:val="yellow"/>
        </w:rPr>
      </w:pPr>
      <w:r w:rsidRPr="009B768B">
        <w:rPr>
          <w:highlight w:val="yellow"/>
        </w:rPr>
        <w:t>Attorney/rep</w:t>
      </w:r>
      <w:r w:rsidR="00713273" w:rsidRPr="009B768B">
        <w:rPr>
          <w:highlight w:val="yellow"/>
        </w:rPr>
        <w:t xml:space="preserve"> </w:t>
      </w:r>
      <w:r w:rsidRPr="009B768B">
        <w:rPr>
          <w:highlight w:val="yellow"/>
        </w:rPr>
        <w:t>or</w:t>
      </w:r>
      <w:r w:rsidR="009749AC" w:rsidRPr="009B768B">
        <w:rPr>
          <w:highlight w:val="yellow"/>
        </w:rPr>
        <w:t xml:space="preserve"> </w:t>
      </w:r>
      <w:r w:rsidR="00477451">
        <w:rPr>
          <w:highlight w:val="yellow"/>
        </w:rPr>
        <w:t>Claimant</w:t>
      </w:r>
      <w:r w:rsidR="005E30D5" w:rsidRPr="009B768B">
        <w:rPr>
          <w:highlight w:val="yellow"/>
        </w:rPr>
        <w:t xml:space="preserve">’s </w:t>
      </w:r>
      <w:r w:rsidRPr="009B768B">
        <w:rPr>
          <w:highlight w:val="yellow"/>
        </w:rPr>
        <w:t>Name</w:t>
      </w:r>
    </w:p>
    <w:p w14:paraId="6B7A852E" w14:textId="77777777" w:rsidR="00437FD0" w:rsidRPr="001A15B1" w:rsidRDefault="00437FD0">
      <w:r w:rsidRPr="009B768B">
        <w:rPr>
          <w:highlight w:val="yellow"/>
        </w:rPr>
        <w:t>Appropriate</w:t>
      </w:r>
      <w:r w:rsidR="009749AC" w:rsidRPr="009B768B">
        <w:rPr>
          <w:highlight w:val="yellow"/>
        </w:rPr>
        <w:t xml:space="preserve"> </w:t>
      </w:r>
      <w:r w:rsidRPr="009B768B">
        <w:rPr>
          <w:highlight w:val="yellow"/>
        </w:rPr>
        <w:t>Address</w:t>
      </w:r>
    </w:p>
    <w:p w14:paraId="565417B7" w14:textId="734C9621" w:rsidR="00212974" w:rsidRDefault="00212974" w:rsidP="00184C69">
      <w:pPr>
        <w:ind w:firstLine="720"/>
      </w:pPr>
    </w:p>
    <w:p w14:paraId="4319D641" w14:textId="4C8A6815" w:rsidR="00AB5003" w:rsidRDefault="00AB5003" w:rsidP="000E744A">
      <w:pPr>
        <w:jc w:val="center"/>
        <w:rPr>
          <w:b/>
          <w:bCs/>
          <w:color w:val="000000"/>
          <w:highlight w:val="cyan"/>
        </w:rPr>
      </w:pPr>
      <w:r>
        <w:rPr>
          <w:noProof/>
        </w:rPr>
        <mc:AlternateContent>
          <mc:Choice Requires="wps">
            <w:drawing>
              <wp:anchor distT="45720" distB="45720" distL="114300" distR="114300" simplePos="0" relativeHeight="251659264" behindDoc="0" locked="0" layoutInCell="1" allowOverlap="1" wp14:anchorId="3F53F864" wp14:editId="63B1D308">
                <wp:simplePos x="0" y="0"/>
                <wp:positionH relativeFrom="margin">
                  <wp:align>right</wp:align>
                </wp:positionH>
                <wp:positionV relativeFrom="paragraph">
                  <wp:posOffset>391160</wp:posOffset>
                </wp:positionV>
                <wp:extent cx="6650355" cy="2504440"/>
                <wp:effectExtent l="0" t="0" r="17145"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2504661"/>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69289C69" w14:textId="44E5EBB8" w:rsidR="003719EB" w:rsidRDefault="003719EB" w:rsidP="003719EB">
                            <w:pPr>
                              <w:spacing w:after="120" w:line="320" w:lineRule="exact"/>
                              <w:rPr>
                                <w:b/>
                                <w:bCs/>
                              </w:rPr>
                            </w:pPr>
                            <w:r>
                              <w:rPr>
                                <w:b/>
                                <w:bCs/>
                              </w:rPr>
                              <w:t>This notice will contain special language</w:t>
                            </w:r>
                            <w:r w:rsidR="00681A76">
                              <w:rPr>
                                <w:b/>
                                <w:bCs/>
                              </w:rPr>
                              <w:t>, as provided below,</w:t>
                            </w:r>
                            <w:r w:rsidRPr="003719EB">
                              <w:rPr>
                                <w:b/>
                                <w:bCs/>
                              </w:rPr>
                              <w:t xml:space="preserve"> </w:t>
                            </w:r>
                            <w:r>
                              <w:rPr>
                                <w:b/>
                                <w:bCs/>
                              </w:rPr>
                              <w:t>under</w:t>
                            </w:r>
                            <w:r w:rsidRPr="003719EB">
                              <w:rPr>
                                <w:b/>
                                <w:bCs/>
                              </w:rPr>
                              <w:t xml:space="preserve"> the </w:t>
                            </w:r>
                            <w:r w:rsidR="00900AF9">
                              <w:rPr>
                                <w:b/>
                                <w:bCs/>
                              </w:rPr>
                              <w:t>two</w:t>
                            </w:r>
                            <w:r w:rsidR="005F03E4" w:rsidRPr="003719EB">
                              <w:rPr>
                                <w:b/>
                                <w:bCs/>
                              </w:rPr>
                              <w:t xml:space="preserve"> </w:t>
                            </w:r>
                            <w:r w:rsidRPr="003719EB">
                              <w:rPr>
                                <w:b/>
                                <w:bCs/>
                              </w:rPr>
                              <w:t>sections: “It Is Important That You Attend Your Hearing”</w:t>
                            </w:r>
                            <w:r w:rsidR="00900AF9">
                              <w:rPr>
                                <w:b/>
                                <w:bCs/>
                              </w:rPr>
                              <w:t xml:space="preserve"> </w:t>
                            </w:r>
                            <w:r w:rsidRPr="003719EB">
                              <w:rPr>
                                <w:b/>
                                <w:bCs/>
                              </w:rPr>
                              <w:t>and “Issues I Will Consider.”</w:t>
                            </w:r>
                          </w:p>
                          <w:p w14:paraId="5A22DFB4" w14:textId="77777777" w:rsidR="006F6CCC" w:rsidRDefault="006F6CCC" w:rsidP="006F6CCC">
                            <w:pPr>
                              <w:spacing w:after="120"/>
                              <w:rPr>
                                <w:b/>
                                <w:bCs/>
                              </w:rPr>
                            </w:pPr>
                          </w:p>
                          <w:p w14:paraId="67B177BF" w14:textId="04BF6B15" w:rsidR="003719EB" w:rsidRDefault="006F6CCC" w:rsidP="003719EB">
                            <w:pPr>
                              <w:spacing w:after="120" w:line="320" w:lineRule="exact"/>
                              <w:rPr>
                                <w:b/>
                                <w:bCs/>
                              </w:rPr>
                            </w:pPr>
                            <w:r>
                              <w:rPr>
                                <w:b/>
                                <w:bCs/>
                              </w:rPr>
                              <w:t>Otherwise, t</w:t>
                            </w:r>
                            <w:r w:rsidR="00AB5003" w:rsidRPr="00AB5003">
                              <w:rPr>
                                <w:b/>
                                <w:bCs/>
                              </w:rPr>
                              <w:t>he notice will comprise language currently approved for general use nationally</w:t>
                            </w:r>
                            <w:r>
                              <w:rPr>
                                <w:b/>
                                <w:bCs/>
                              </w:rPr>
                              <w:t xml:space="preserve">, </w:t>
                            </w:r>
                            <w:r w:rsidR="003719EB">
                              <w:rPr>
                                <w:b/>
                                <w:bCs/>
                              </w:rPr>
                              <w:t xml:space="preserve">including </w:t>
                            </w:r>
                            <w:r w:rsidR="00AB5003" w:rsidRPr="00AB5003">
                              <w:rPr>
                                <w:b/>
                                <w:bCs/>
                              </w:rPr>
                              <w:t xml:space="preserve">the </w:t>
                            </w:r>
                            <w:r w:rsidR="003719EB">
                              <w:rPr>
                                <w:b/>
                                <w:bCs/>
                              </w:rPr>
                              <w:t>applicable:</w:t>
                            </w:r>
                          </w:p>
                          <w:p w14:paraId="360C5526" w14:textId="03E04ADF" w:rsidR="003719EB" w:rsidRDefault="003719EB" w:rsidP="003719EB">
                            <w:pPr>
                              <w:pStyle w:val="ListParagraph"/>
                              <w:numPr>
                                <w:ilvl w:val="0"/>
                                <w:numId w:val="28"/>
                              </w:numPr>
                              <w:spacing w:after="120" w:line="320" w:lineRule="exact"/>
                              <w:rPr>
                                <w:b/>
                                <w:bCs/>
                              </w:rPr>
                            </w:pPr>
                            <w:r>
                              <w:rPr>
                                <w:b/>
                                <w:bCs/>
                              </w:rPr>
                              <w:t>Time and place of hearing.</w:t>
                            </w:r>
                          </w:p>
                          <w:p w14:paraId="4EA4FD0A" w14:textId="03553FFA" w:rsidR="00681A76" w:rsidRDefault="00681A76" w:rsidP="003719EB">
                            <w:pPr>
                              <w:pStyle w:val="ListParagraph"/>
                              <w:numPr>
                                <w:ilvl w:val="0"/>
                                <w:numId w:val="28"/>
                              </w:numPr>
                              <w:spacing w:after="120" w:line="320" w:lineRule="exact"/>
                              <w:rPr>
                                <w:b/>
                                <w:bCs/>
                              </w:rPr>
                            </w:pPr>
                            <w:r>
                              <w:rPr>
                                <w:b/>
                                <w:bCs/>
                              </w:rPr>
                              <w:t>Manner of appearance.</w:t>
                            </w:r>
                          </w:p>
                          <w:p w14:paraId="3AE26F16" w14:textId="02D3808B" w:rsidR="003719EB" w:rsidRDefault="003719EB" w:rsidP="003719EB">
                            <w:pPr>
                              <w:pStyle w:val="ListParagraph"/>
                              <w:numPr>
                                <w:ilvl w:val="0"/>
                                <w:numId w:val="28"/>
                              </w:numPr>
                              <w:spacing w:after="120" w:line="320" w:lineRule="exact"/>
                              <w:rPr>
                                <w:b/>
                                <w:bCs/>
                              </w:rPr>
                            </w:pPr>
                            <w:r>
                              <w:rPr>
                                <w:b/>
                                <w:bCs/>
                              </w:rPr>
                              <w:t>Procedural posture.</w:t>
                            </w:r>
                          </w:p>
                          <w:p w14:paraId="686B4542" w14:textId="60A538E7" w:rsidR="00AB5003" w:rsidRPr="00F11A23" w:rsidRDefault="003719EB" w:rsidP="00F11A23">
                            <w:pPr>
                              <w:pStyle w:val="ListParagraph"/>
                              <w:numPr>
                                <w:ilvl w:val="0"/>
                                <w:numId w:val="28"/>
                              </w:numPr>
                              <w:spacing w:after="120" w:line="320" w:lineRule="exact"/>
                              <w:rPr>
                                <w:b/>
                                <w:bCs/>
                              </w:rPr>
                            </w:pPr>
                            <w:r>
                              <w:rPr>
                                <w:b/>
                                <w:bCs/>
                              </w:rPr>
                              <w:t>Represented status.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53F864" id="_x0000_t202" coordsize="21600,21600" o:spt="202" path="m,l,21600r21600,l21600,xe">
                <v:stroke joinstyle="miter"/>
                <v:path gradientshapeok="t" o:connecttype="rect"/>
              </v:shapetype>
              <v:shape id="Text Box 2" o:spid="_x0000_s1026" type="#_x0000_t202" style="position:absolute;left:0;text-align:left;margin-left:472.45pt;margin-top:30.8pt;width:523.65pt;height:197.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" fillcolor="#faf0f0" strokecolor="#ed7d31 [3205]" strokeweight="1pt">
                <v:textbox>
                  <w:txbxContent>
                    <w:p w14:paraId="69289C69" w14:textId="44E5EBB8" w:rsidR="003719EB" w:rsidRDefault="003719EB" w:rsidP="003719EB">
                      <w:pPr>
                        <w:spacing w:after="120" w:line="320" w:lineRule="exact"/>
                        <w:rPr>
                          <w:b/>
                          <w:bCs/>
                        </w:rPr>
                      </w:pPr>
                      <w:r>
                        <w:rPr>
                          <w:b/>
                          <w:bCs/>
                        </w:rPr>
                        <w:t>This notice will contain special language</w:t>
                      </w:r>
                      <w:r w:rsidR="00681A76">
                        <w:rPr>
                          <w:b/>
                          <w:bCs/>
                        </w:rPr>
                        <w:t>, as provided below,</w:t>
                      </w:r>
                      <w:r w:rsidRPr="003719EB">
                        <w:rPr>
                          <w:b/>
                          <w:bCs/>
                        </w:rPr>
                        <w:t xml:space="preserve"> </w:t>
                      </w:r>
                      <w:r>
                        <w:rPr>
                          <w:b/>
                          <w:bCs/>
                        </w:rPr>
                        <w:t>under</w:t>
                      </w:r>
                      <w:r w:rsidRPr="003719EB">
                        <w:rPr>
                          <w:b/>
                          <w:bCs/>
                        </w:rPr>
                        <w:t xml:space="preserve"> the </w:t>
                      </w:r>
                      <w:r w:rsidR="00900AF9">
                        <w:rPr>
                          <w:b/>
                          <w:bCs/>
                        </w:rPr>
                        <w:t>two</w:t>
                      </w:r>
                      <w:r w:rsidR="005F03E4" w:rsidRPr="003719EB">
                        <w:rPr>
                          <w:b/>
                          <w:bCs/>
                        </w:rPr>
                        <w:t xml:space="preserve"> </w:t>
                      </w:r>
                      <w:r w:rsidRPr="003719EB">
                        <w:rPr>
                          <w:b/>
                          <w:bCs/>
                        </w:rPr>
                        <w:t>sections: “It Is Important That You Attend Your Hearing”</w:t>
                      </w:r>
                      <w:r w:rsidR="00900AF9">
                        <w:rPr>
                          <w:b/>
                          <w:bCs/>
                        </w:rPr>
                        <w:t xml:space="preserve"> </w:t>
                      </w:r>
                      <w:r w:rsidRPr="003719EB">
                        <w:rPr>
                          <w:b/>
                          <w:bCs/>
                        </w:rPr>
                        <w:t>and “Issues I Will Consider.”</w:t>
                      </w:r>
                    </w:p>
                    <w:p w14:paraId="5A22DFB4" w14:textId="77777777" w:rsidR="006F6CCC" w:rsidRDefault="006F6CCC" w:rsidP="006F6CCC">
                      <w:pPr>
                        <w:spacing w:after="120"/>
                        <w:rPr>
                          <w:b/>
                          <w:bCs/>
                        </w:rPr>
                      </w:pPr>
                    </w:p>
                    <w:p w14:paraId="67B177BF" w14:textId="04BF6B15" w:rsidR="003719EB" w:rsidRDefault="006F6CCC" w:rsidP="003719EB">
                      <w:pPr>
                        <w:spacing w:after="120" w:line="320" w:lineRule="exact"/>
                        <w:rPr>
                          <w:b/>
                          <w:bCs/>
                        </w:rPr>
                      </w:pPr>
                      <w:r>
                        <w:rPr>
                          <w:b/>
                          <w:bCs/>
                        </w:rPr>
                        <w:t>Otherwise, t</w:t>
                      </w:r>
                      <w:r w:rsidR="00AB5003" w:rsidRPr="00AB5003">
                        <w:rPr>
                          <w:b/>
                          <w:bCs/>
                        </w:rPr>
                        <w:t>he notice will comprise language currently approved for general use nationally</w:t>
                      </w:r>
                      <w:r>
                        <w:rPr>
                          <w:b/>
                          <w:bCs/>
                        </w:rPr>
                        <w:t xml:space="preserve">, </w:t>
                      </w:r>
                      <w:r w:rsidR="003719EB">
                        <w:rPr>
                          <w:b/>
                          <w:bCs/>
                        </w:rPr>
                        <w:t xml:space="preserve">including </w:t>
                      </w:r>
                      <w:r w:rsidR="00AB5003" w:rsidRPr="00AB5003">
                        <w:rPr>
                          <w:b/>
                          <w:bCs/>
                        </w:rPr>
                        <w:t xml:space="preserve">the </w:t>
                      </w:r>
                      <w:r w:rsidR="003719EB">
                        <w:rPr>
                          <w:b/>
                          <w:bCs/>
                        </w:rPr>
                        <w:t>applicable:</w:t>
                      </w:r>
                    </w:p>
                    <w:p w14:paraId="360C5526" w14:textId="03E04ADF" w:rsidR="003719EB" w:rsidRDefault="003719EB" w:rsidP="003719EB">
                      <w:pPr>
                        <w:pStyle w:val="ListParagraph"/>
                        <w:numPr>
                          <w:ilvl w:val="0"/>
                          <w:numId w:val="28"/>
                        </w:numPr>
                        <w:spacing w:after="120" w:line="320" w:lineRule="exact"/>
                        <w:rPr>
                          <w:b/>
                          <w:bCs/>
                        </w:rPr>
                      </w:pPr>
                      <w:r>
                        <w:rPr>
                          <w:b/>
                          <w:bCs/>
                        </w:rPr>
                        <w:t>Time and place of hearing.</w:t>
                      </w:r>
                    </w:p>
                    <w:p w14:paraId="4EA4FD0A" w14:textId="03553FFA" w:rsidR="00681A76" w:rsidRDefault="00681A76" w:rsidP="003719EB">
                      <w:pPr>
                        <w:pStyle w:val="ListParagraph"/>
                        <w:numPr>
                          <w:ilvl w:val="0"/>
                          <w:numId w:val="28"/>
                        </w:numPr>
                        <w:spacing w:after="120" w:line="320" w:lineRule="exact"/>
                        <w:rPr>
                          <w:b/>
                          <w:bCs/>
                        </w:rPr>
                      </w:pPr>
                      <w:r>
                        <w:rPr>
                          <w:b/>
                          <w:bCs/>
                        </w:rPr>
                        <w:t>Manner of appearance.</w:t>
                      </w:r>
                    </w:p>
                    <w:p w14:paraId="3AE26F16" w14:textId="02D3808B" w:rsidR="003719EB" w:rsidRDefault="003719EB" w:rsidP="003719EB">
                      <w:pPr>
                        <w:pStyle w:val="ListParagraph"/>
                        <w:numPr>
                          <w:ilvl w:val="0"/>
                          <w:numId w:val="28"/>
                        </w:numPr>
                        <w:spacing w:after="120" w:line="320" w:lineRule="exact"/>
                        <w:rPr>
                          <w:b/>
                          <w:bCs/>
                        </w:rPr>
                      </w:pPr>
                      <w:r>
                        <w:rPr>
                          <w:b/>
                          <w:bCs/>
                        </w:rPr>
                        <w:t>Procedural posture.</w:t>
                      </w:r>
                    </w:p>
                    <w:p w14:paraId="686B4542" w14:textId="60A538E7" w:rsidR="00AB5003" w:rsidRPr="00F11A23" w:rsidRDefault="003719EB" w:rsidP="00F11A23">
                      <w:pPr>
                        <w:pStyle w:val="ListParagraph"/>
                        <w:numPr>
                          <w:ilvl w:val="0"/>
                          <w:numId w:val="28"/>
                        </w:numPr>
                        <w:spacing w:after="120" w:line="320" w:lineRule="exact"/>
                        <w:rPr>
                          <w:b/>
                          <w:bCs/>
                        </w:rPr>
                      </w:pPr>
                      <w:r>
                        <w:rPr>
                          <w:b/>
                          <w:bCs/>
                        </w:rPr>
                        <w:t>Represented status.</w:t>
                      </w:r>
                    </w:p>
                  </w:txbxContent>
                </v:textbox>
                <w10:wrap type="square" anchorx="margin"/>
              </v:shape>
            </w:pict>
          </mc:Fallback>
        </mc:AlternateContent>
      </w:r>
    </w:p>
    <w:p w14:paraId="7C7DF1A9" w14:textId="77777777" w:rsidR="00212974" w:rsidRPr="001A15B1" w:rsidRDefault="00212974" w:rsidP="00184903">
      <w:pPr>
        <w:rPr>
          <w:color w:val="000000"/>
        </w:rPr>
      </w:pPr>
    </w:p>
    <w:p w14:paraId="06ACD79C" w14:textId="77777777" w:rsidR="00212974" w:rsidRPr="001A15B1" w:rsidRDefault="00212974" w:rsidP="00184903">
      <w:pPr>
        <w:jc w:val="center"/>
        <w:rPr>
          <w:b/>
          <w:color w:val="000000"/>
        </w:rPr>
      </w:pPr>
      <w:r w:rsidRPr="001A15B1">
        <w:rPr>
          <w:b/>
          <w:color w:val="000000"/>
        </w:rPr>
        <w:t>NOTICE</w:t>
      </w:r>
      <w:r w:rsidR="009749AC">
        <w:rPr>
          <w:b/>
          <w:color w:val="000000"/>
        </w:rPr>
        <w:t xml:space="preserve"> </w:t>
      </w:r>
      <w:r w:rsidRPr="001A15B1">
        <w:rPr>
          <w:b/>
          <w:color w:val="000000"/>
        </w:rPr>
        <w:t>OF</w:t>
      </w:r>
      <w:r w:rsidR="009749AC">
        <w:rPr>
          <w:b/>
          <w:color w:val="000000"/>
        </w:rPr>
        <w:t xml:space="preserve"> </w:t>
      </w:r>
      <w:r w:rsidRPr="001A15B1">
        <w:rPr>
          <w:b/>
          <w:color w:val="000000"/>
        </w:rPr>
        <w:t>HEARING</w:t>
      </w:r>
    </w:p>
    <w:p w14:paraId="1C7F35DF" w14:textId="06752580" w:rsidR="000E744A" w:rsidRDefault="000E744A" w:rsidP="003719EB">
      <w:pPr>
        <w:keepNext/>
        <w:keepLines/>
        <w:rPr>
          <w:b/>
        </w:rPr>
      </w:pPr>
    </w:p>
    <w:p w14:paraId="3897D338" w14:textId="572C45CA" w:rsidR="00D04631" w:rsidRDefault="003719EB" w:rsidP="00452AE4">
      <w:pPr>
        <w:pStyle w:val="EndnoteText"/>
        <w:jc w:val="center"/>
        <w:rPr>
          <w:b/>
        </w:rPr>
      </w:pPr>
      <w:r>
        <w:rPr>
          <w:noProof/>
        </w:rPr>
        <mc:AlternateContent>
          <mc:Choice Requires="wps">
            <w:drawing>
              <wp:anchor distT="45720" distB="45720" distL="114300" distR="114300" simplePos="0" relativeHeight="251661312" behindDoc="0" locked="0" layoutInCell="1" allowOverlap="1" wp14:anchorId="5DE3D26E" wp14:editId="547D1576">
                <wp:simplePos x="0" y="0"/>
                <wp:positionH relativeFrom="margin">
                  <wp:align>center</wp:align>
                </wp:positionH>
                <wp:positionV relativeFrom="paragraph">
                  <wp:posOffset>12748</wp:posOffset>
                </wp:positionV>
                <wp:extent cx="603250" cy="370840"/>
                <wp:effectExtent l="0" t="0" r="25400"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47DC846B" w14:textId="18ACC263" w:rsidR="003719EB" w:rsidRPr="00AB5003" w:rsidRDefault="003719EB" w:rsidP="003719EB">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3D26E" id="Text Box 1" o:spid="_x0000_s1027" type="#_x0000_t202" style="position:absolute;left:0;text-align:left;margin-left:0;margin-top:1pt;width:47.5pt;height:29.2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" fillcolor="#faf0f0" strokecolor="#ed7d31 [3205]" strokeweight="1pt">
                <v:textbox>
                  <w:txbxContent>
                    <w:p w14:paraId="47DC846B" w14:textId="18ACC263" w:rsidR="003719EB" w:rsidRPr="00AB5003" w:rsidRDefault="003719EB" w:rsidP="003719EB">
                      <w:pPr>
                        <w:spacing w:after="120" w:line="320" w:lineRule="exact"/>
                        <w:jc w:val="center"/>
                        <w:rPr>
                          <w:b/>
                          <w:bCs/>
                        </w:rPr>
                      </w:pPr>
                      <w:r>
                        <w:rPr>
                          <w:b/>
                          <w:bCs/>
                        </w:rPr>
                        <w:t>…</w:t>
                      </w:r>
                    </w:p>
                  </w:txbxContent>
                </v:textbox>
                <w10:wrap type="square" anchorx="margin"/>
              </v:shape>
            </w:pict>
          </mc:Fallback>
        </mc:AlternateContent>
      </w:r>
    </w:p>
    <w:p w14:paraId="25A28F8C" w14:textId="77777777" w:rsidR="003719EB" w:rsidRDefault="003719EB" w:rsidP="00184903">
      <w:pPr>
        <w:pStyle w:val="EndnoteText"/>
        <w:rPr>
          <w:b/>
        </w:rPr>
      </w:pPr>
    </w:p>
    <w:p w14:paraId="1A7FB83D" w14:textId="77777777" w:rsidR="003719EB" w:rsidRDefault="003719EB" w:rsidP="00184903">
      <w:pPr>
        <w:pStyle w:val="EndnoteText"/>
        <w:rPr>
          <w:b/>
        </w:rPr>
      </w:pPr>
    </w:p>
    <w:p w14:paraId="3929363B" w14:textId="1D63D8C5" w:rsidR="00212974" w:rsidRPr="001A15B1" w:rsidRDefault="00212974" w:rsidP="00184903">
      <w:pPr>
        <w:pStyle w:val="EndnoteText"/>
        <w:rPr>
          <w:b/>
        </w:rPr>
      </w:pPr>
      <w:r w:rsidRPr="001A15B1">
        <w:rPr>
          <w:b/>
        </w:rPr>
        <w:t>It</w:t>
      </w:r>
      <w:r w:rsidR="009749AC">
        <w:rPr>
          <w:b/>
        </w:rPr>
        <w:t xml:space="preserve"> </w:t>
      </w:r>
      <w:r w:rsidRPr="001A15B1">
        <w:rPr>
          <w:b/>
        </w:rPr>
        <w:t>Is</w:t>
      </w:r>
      <w:r w:rsidR="009749AC">
        <w:rPr>
          <w:b/>
        </w:rPr>
        <w:t xml:space="preserve"> </w:t>
      </w:r>
      <w:r w:rsidRPr="001A15B1">
        <w:rPr>
          <w:b/>
        </w:rPr>
        <w:t>Important</w:t>
      </w:r>
      <w:r w:rsidR="009749AC">
        <w:rPr>
          <w:b/>
        </w:rPr>
        <w:t xml:space="preserve"> </w:t>
      </w:r>
      <w:r w:rsidRPr="001A15B1">
        <w:rPr>
          <w:b/>
        </w:rPr>
        <w:t>That</w:t>
      </w:r>
      <w:r w:rsidR="009749AC">
        <w:rPr>
          <w:b/>
        </w:rPr>
        <w:t xml:space="preserve"> </w:t>
      </w:r>
      <w:r w:rsidRPr="001A15B1">
        <w:rPr>
          <w:b/>
        </w:rPr>
        <w:t>You</w:t>
      </w:r>
      <w:r w:rsidR="009749AC">
        <w:rPr>
          <w:b/>
          <w:snapToGrid w:val="0"/>
        </w:rPr>
        <w:t xml:space="preserve"> </w:t>
      </w:r>
      <w:r w:rsidRPr="001A15B1">
        <w:rPr>
          <w:b/>
          <w:snapToGrid w:val="0"/>
        </w:rPr>
        <w:t>Attend</w:t>
      </w:r>
      <w:r w:rsidR="009749AC">
        <w:rPr>
          <w:b/>
        </w:rPr>
        <w:t xml:space="preserve"> </w:t>
      </w:r>
      <w:r w:rsidRPr="001A15B1">
        <w:rPr>
          <w:b/>
        </w:rPr>
        <w:t>Your</w:t>
      </w:r>
      <w:r w:rsidR="009749AC">
        <w:rPr>
          <w:b/>
        </w:rPr>
        <w:t xml:space="preserve"> </w:t>
      </w:r>
      <w:r w:rsidRPr="001A15B1">
        <w:rPr>
          <w:b/>
        </w:rPr>
        <w:t>Hearing</w:t>
      </w:r>
    </w:p>
    <w:p w14:paraId="7D12448E" w14:textId="77777777" w:rsidR="00212974" w:rsidRPr="001A15B1" w:rsidRDefault="00212974" w:rsidP="00184903"/>
    <w:p w14:paraId="6ED179DD" w14:textId="0FD475AF" w:rsidR="007C591B" w:rsidRDefault="007C591B" w:rsidP="00324CEA">
      <w:pPr>
        <w:pStyle w:val="paragraph0"/>
        <w:spacing w:before="0" w:beforeAutospacing="0" w:after="0" w:afterAutospacing="0"/>
        <w:textAlignment w:val="baseline"/>
        <w:rPr>
          <w:rStyle w:val="normaltextrun"/>
        </w:rPr>
      </w:pPr>
      <w:r>
        <w:t xml:space="preserve">In 2015, after an extensive investigation by the Social Security Administration’s (SSA) Office of the Inspector General (OIG) and the U.S. Department of Justice, a Federal Grand Jury in Puerto Rico indicted psychiatrist </w:t>
      </w:r>
      <w:r w:rsidR="00462C88" w:rsidRPr="00474F48">
        <w:t xml:space="preserve">Luis </w:t>
      </w:r>
      <w:proofErr w:type="spellStart"/>
      <w:r w:rsidR="00462C88" w:rsidRPr="00474F48">
        <w:t>Escabi</w:t>
      </w:r>
      <w:proofErr w:type="spellEnd"/>
      <w:r w:rsidR="00462C88" w:rsidRPr="00474F48">
        <w:t>-Perez, M.D.</w:t>
      </w:r>
      <w:r w:rsidR="00462C88">
        <w:t xml:space="preserve"> (Dr. </w:t>
      </w:r>
      <w:proofErr w:type="spellStart"/>
      <w:r w:rsidR="00462C88">
        <w:t>Escabi</w:t>
      </w:r>
      <w:proofErr w:type="spellEnd"/>
      <w:r w:rsidR="00462C88">
        <w:t>-Perez)</w:t>
      </w:r>
      <w:r>
        <w:t xml:space="preserve">, as well as several individuals who were Dr. </w:t>
      </w:r>
      <w:proofErr w:type="spellStart"/>
      <w:r>
        <w:t>Escabi</w:t>
      </w:r>
      <w:proofErr w:type="spellEnd"/>
      <w:r>
        <w:t xml:space="preserve">-Perez's patients, for creating and submitting fraudulent evidence in support of the individuals’ applications for Social Security benefits. </w:t>
      </w:r>
      <w:r w:rsidR="00690EF2">
        <w:t xml:space="preserve"> </w:t>
      </w:r>
      <w:r>
        <w:t xml:space="preserve">Dr. </w:t>
      </w:r>
      <w:proofErr w:type="spellStart"/>
      <w:r>
        <w:t>Escabi</w:t>
      </w:r>
      <w:proofErr w:type="spellEnd"/>
      <w:r>
        <w:t>-Perez later pleaded guilty to wire fraud related to the transmission of fraudulent psychiatric reports to SSA. Several individuals pleaded guilty to theft of government funds and property, in the form of receipt of disability benefits to which they were not entitled.</w:t>
      </w:r>
    </w:p>
    <w:p w14:paraId="49951010" w14:textId="77777777" w:rsidR="00324CEA" w:rsidRDefault="00324CEA" w:rsidP="00324CEA">
      <w:pPr>
        <w:pStyle w:val="paragraph0"/>
        <w:spacing w:before="0" w:beforeAutospacing="0" w:after="0" w:afterAutospacing="0"/>
        <w:textAlignment w:val="baseline"/>
        <w:rPr>
          <w:rFonts w:ascii="Segoe UI" w:hAnsi="Segoe UI" w:cs="Segoe UI"/>
          <w:sz w:val="18"/>
          <w:szCs w:val="18"/>
        </w:rPr>
      </w:pPr>
      <w:r>
        <w:rPr>
          <w:rStyle w:val="eop"/>
        </w:rPr>
        <w:lastRenderedPageBreak/>
        <w:t> </w:t>
      </w:r>
    </w:p>
    <w:p w14:paraId="769615A5" w14:textId="300ADBEF" w:rsidR="00324CEA" w:rsidRDefault="643EBDF5" w:rsidP="36FAA58D">
      <w:pPr>
        <w:pStyle w:val="paragraph0"/>
        <w:spacing w:before="0" w:beforeAutospacing="0" w:after="0" w:afterAutospacing="0"/>
        <w:textAlignment w:val="baseline"/>
        <w:rPr>
          <w:rStyle w:val="eop"/>
        </w:rPr>
      </w:pPr>
      <w:r>
        <w:t xml:space="preserve">OIG notified SSA on February 24, 2016, that it had reason to believe fraud was involved in the application of individuals seen by Dr. </w:t>
      </w:r>
      <w:proofErr w:type="spellStart"/>
      <w:r>
        <w:t>Escabi</w:t>
      </w:r>
      <w:proofErr w:type="spellEnd"/>
      <w:r>
        <w:t xml:space="preserve">-Perez for monthly disability insurance benefits under title II of the </w:t>
      </w:r>
      <w:r w:rsidR="6C6768FD">
        <w:t>Social Security Act (</w:t>
      </w:r>
      <w:r>
        <w:t>Act</w:t>
      </w:r>
      <w:r w:rsidR="6C6768FD">
        <w:t>)</w:t>
      </w:r>
      <w:r>
        <w:t xml:space="preserve">. </w:t>
      </w:r>
      <w:r w:rsidR="00690EF2">
        <w:t xml:space="preserve"> </w:t>
      </w:r>
      <w:r w:rsidR="4C34B3E9">
        <w:t xml:space="preserve">By supplemental memorandum dated December 28, 2017, OIG clarified Dr. </w:t>
      </w:r>
      <w:proofErr w:type="spellStart"/>
      <w:r w:rsidR="4C34B3E9">
        <w:t>Escabi</w:t>
      </w:r>
      <w:proofErr w:type="spellEnd"/>
      <w:r w:rsidR="4C34B3E9">
        <w:t xml:space="preserve">-Perez's fraud scheme and identified additional individuals it had reason to believe that fraud was involved in their applications for monthly disability insurance benefits under title II of the Act. </w:t>
      </w:r>
      <w:r w:rsidR="5BF0832F" w:rsidRPr="36FAA58D">
        <w:rPr>
          <w:rStyle w:val="eop"/>
        </w:rPr>
        <w:t xml:space="preserve"> However, SSA is aware of other cases, including yours, in which the applications include evidence from Dr. </w:t>
      </w:r>
      <w:proofErr w:type="spellStart"/>
      <w:r w:rsidR="5BF0832F" w:rsidRPr="36FAA58D">
        <w:rPr>
          <w:rStyle w:val="eop"/>
        </w:rPr>
        <w:t>Escabi</w:t>
      </w:r>
      <w:proofErr w:type="spellEnd"/>
      <w:r w:rsidR="5BF0832F" w:rsidRPr="36FAA58D">
        <w:rPr>
          <w:rStyle w:val="eop"/>
        </w:rPr>
        <w:t>-Perez, but OIG did not identify these cases in the referral.  The fact that OIG did not refer your case to SSA in its referral does not amount to a factual finding that fraud or similar fault was not involved or preclude SSA from making such a finding based on the available evidence.</w:t>
      </w:r>
    </w:p>
    <w:p w14:paraId="76C940FE" w14:textId="77777777" w:rsidR="00324CEA" w:rsidRDefault="00324CEA" w:rsidP="00324CEA">
      <w:pPr>
        <w:pStyle w:val="paragraph0"/>
        <w:spacing w:before="0" w:beforeAutospacing="0" w:after="0" w:afterAutospacing="0"/>
        <w:textAlignment w:val="baseline"/>
        <w:rPr>
          <w:rFonts w:ascii="Segoe UI" w:hAnsi="Segoe UI" w:cs="Segoe UI"/>
          <w:sz w:val="18"/>
          <w:szCs w:val="18"/>
        </w:rPr>
      </w:pPr>
      <w:r>
        <w:rPr>
          <w:rStyle w:val="eop"/>
        </w:rPr>
        <w:t> </w:t>
      </w:r>
    </w:p>
    <w:p w14:paraId="156DC351" w14:textId="0210DCF5" w:rsidR="00155538" w:rsidRDefault="00324CEA" w:rsidP="00324CEA">
      <w:pPr>
        <w:pStyle w:val="paragraph0"/>
        <w:spacing w:before="0" w:beforeAutospacing="0" w:after="0" w:afterAutospacing="0"/>
        <w:textAlignment w:val="baseline"/>
      </w:pPr>
      <w:r>
        <w:rPr>
          <w:rStyle w:val="normaltextrun"/>
        </w:rPr>
        <w:t>Under section 205(u) of the Social Security Act (Act), SSA must disregard any evidence if there is reason to believe that fraud or similar fault was involved in the providing of such evidence.</w:t>
      </w:r>
    </w:p>
    <w:p w14:paraId="45A94908" w14:textId="77777777" w:rsidR="001167B2" w:rsidRDefault="001167B2" w:rsidP="00B04D7F"/>
    <w:p w14:paraId="6BF1D855" w14:textId="0184657F" w:rsidR="000C0937" w:rsidRPr="003E7D6D" w:rsidRDefault="00755245" w:rsidP="00B04D7F">
      <w:r>
        <w:rPr>
          <w:i/>
          <w:iCs/>
        </w:rPr>
        <w:t>[</w:t>
      </w:r>
      <w:r w:rsidRPr="00DA1A80">
        <w:rPr>
          <w:i/>
          <w:iCs/>
          <w:highlight w:val="cyan"/>
        </w:rPr>
        <w:t xml:space="preserve">For the remainder of this </w:t>
      </w:r>
      <w:r w:rsidR="00D5293E">
        <w:rPr>
          <w:i/>
          <w:iCs/>
          <w:highlight w:val="cyan"/>
        </w:rPr>
        <w:t>section</w:t>
      </w:r>
      <w:r w:rsidRPr="00DA1A80">
        <w:rPr>
          <w:i/>
          <w:iCs/>
          <w:highlight w:val="cyan"/>
        </w:rPr>
        <w:t>, include the language currently approved for general use nationally</w:t>
      </w:r>
      <w:r>
        <w:rPr>
          <w:i/>
          <w:iCs/>
        </w:rPr>
        <w:t>]</w:t>
      </w:r>
    </w:p>
    <w:p w14:paraId="705A4D1E" w14:textId="03236C4B" w:rsidR="00673E6E" w:rsidRDefault="00673E6E" w:rsidP="00AE54CD">
      <w:pPr>
        <w:keepNext/>
        <w:keepLines/>
        <w:rPr>
          <w:color w:val="000000"/>
        </w:rPr>
      </w:pPr>
    </w:p>
    <w:p w14:paraId="7BC4BB66" w14:textId="00FE3591" w:rsidR="009B2E16" w:rsidRDefault="003017B5" w:rsidP="00BB1C4E">
      <w:pPr>
        <w:keepNext/>
        <w:keepLines/>
        <w:rPr>
          <w:bCs/>
        </w:rPr>
      </w:pPr>
      <w:r w:rsidRPr="00D6291B">
        <w:rPr>
          <w:i/>
          <w:iCs/>
          <w:noProof/>
        </w:rPr>
        <mc:AlternateContent>
          <mc:Choice Requires="wps">
            <w:drawing>
              <wp:anchor distT="45720" distB="45720" distL="114300" distR="114300" simplePos="0" relativeHeight="251667456" behindDoc="0" locked="0" layoutInCell="1" allowOverlap="1" wp14:anchorId="446B9760" wp14:editId="0B22F80E">
                <wp:simplePos x="0" y="0"/>
                <wp:positionH relativeFrom="margin">
                  <wp:posOffset>3023235</wp:posOffset>
                </wp:positionH>
                <wp:positionV relativeFrom="paragraph">
                  <wp:posOffset>19421</wp:posOffset>
                </wp:positionV>
                <wp:extent cx="603250" cy="370840"/>
                <wp:effectExtent l="0" t="0" r="25400" b="1016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0E6DF6C4" w14:textId="77777777" w:rsidR="000C0937" w:rsidRPr="00AB5003" w:rsidRDefault="000C0937" w:rsidP="000C0937">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B9760" id="Text Box 3" o:spid="_x0000_s1028" type="#_x0000_t202" style="position:absolute;margin-left:238.05pt;margin-top:1.55pt;width:47.5pt;height:29.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" fillcolor="#faf0f0" strokecolor="#ed7d31 [3205]" strokeweight="1pt">
                <v:textbox>
                  <w:txbxContent>
                    <w:p w14:paraId="0E6DF6C4" w14:textId="77777777" w:rsidR="000C0937" w:rsidRPr="00AB5003" w:rsidRDefault="000C0937" w:rsidP="000C0937">
                      <w:pPr>
                        <w:spacing w:after="120" w:line="320" w:lineRule="exact"/>
                        <w:jc w:val="center"/>
                        <w:rPr>
                          <w:b/>
                          <w:bCs/>
                        </w:rPr>
                      </w:pPr>
                      <w:r>
                        <w:rPr>
                          <w:b/>
                          <w:bCs/>
                        </w:rPr>
                        <w:t>…</w:t>
                      </w:r>
                    </w:p>
                  </w:txbxContent>
                </v:textbox>
                <w10:wrap type="square" anchorx="margin"/>
              </v:shape>
            </w:pict>
          </mc:Fallback>
        </mc:AlternateContent>
      </w:r>
    </w:p>
    <w:p w14:paraId="719D98D6" w14:textId="4478EAEB" w:rsidR="003719EB" w:rsidRDefault="003719EB" w:rsidP="00184903">
      <w:pPr>
        <w:keepNext/>
        <w:keepLines/>
        <w:rPr>
          <w:b/>
          <w:color w:val="000000"/>
        </w:rPr>
      </w:pPr>
    </w:p>
    <w:p w14:paraId="17228149" w14:textId="77777777" w:rsidR="003017B5" w:rsidRDefault="003017B5" w:rsidP="002E0627">
      <w:pPr>
        <w:keepNext/>
        <w:keepLines/>
        <w:rPr>
          <w:b/>
          <w:color w:val="000000"/>
        </w:rPr>
      </w:pPr>
    </w:p>
    <w:p w14:paraId="4B92E627" w14:textId="2FDB9CFE" w:rsidR="00212974" w:rsidRPr="002E0627" w:rsidRDefault="00212974" w:rsidP="002E0627">
      <w:pPr>
        <w:keepNext/>
        <w:keepLines/>
        <w:rPr>
          <w:b/>
          <w:color w:val="000000"/>
        </w:rPr>
      </w:pPr>
      <w:r w:rsidRPr="001A15B1">
        <w:rPr>
          <w:b/>
          <w:color w:val="000000"/>
        </w:rPr>
        <w:t>Issues</w:t>
      </w:r>
      <w:r w:rsidR="009749AC">
        <w:rPr>
          <w:b/>
          <w:color w:val="000000"/>
        </w:rPr>
        <w:t xml:space="preserve"> </w:t>
      </w:r>
      <w:r w:rsidRPr="001A15B1">
        <w:rPr>
          <w:b/>
          <w:color w:val="000000"/>
        </w:rPr>
        <w:t>I</w:t>
      </w:r>
      <w:r w:rsidR="009749AC">
        <w:rPr>
          <w:b/>
          <w:color w:val="000000"/>
        </w:rPr>
        <w:t xml:space="preserve"> </w:t>
      </w:r>
      <w:r w:rsidRPr="001A15B1">
        <w:rPr>
          <w:b/>
          <w:color w:val="000000"/>
        </w:rPr>
        <w:t>Will</w:t>
      </w:r>
      <w:r w:rsidR="009749AC">
        <w:rPr>
          <w:b/>
          <w:color w:val="000000"/>
        </w:rPr>
        <w:t xml:space="preserve"> </w:t>
      </w:r>
      <w:r w:rsidRPr="001A15B1">
        <w:rPr>
          <w:b/>
          <w:color w:val="000000"/>
        </w:rPr>
        <w:t>Consider</w:t>
      </w:r>
    </w:p>
    <w:p w14:paraId="484CBE16" w14:textId="3F0FA5B8" w:rsidR="006B4964" w:rsidRDefault="006B4964" w:rsidP="00B54407">
      <w:pPr>
        <w:keepNext/>
        <w:keepLines/>
      </w:pPr>
      <w:bookmarkStart w:id="0" w:name="_Hlk82677395"/>
    </w:p>
    <w:p w14:paraId="444414FD" w14:textId="3FC3351F" w:rsidR="00657BFD" w:rsidRDefault="00657BFD" w:rsidP="00657BFD">
      <w:r>
        <w:t xml:space="preserve">I will also consider the issue of whether evidence in your case should be disregarded because fraud or similar fault was involved in providing the evidence.  Section </w:t>
      </w:r>
      <w:hyperlink r:id="rId13" w:anchor="act-205-u" w:history="1">
        <w:r>
          <w:rPr>
            <w:rStyle w:val="Hyperlink"/>
            <w:color w:val="0000FF"/>
            <w:shd w:val="clear" w:color="auto" w:fill="FFFFFF"/>
          </w:rPr>
          <w:t>205(u)</w:t>
        </w:r>
      </w:hyperlink>
      <w:r>
        <w:t xml:space="preserve"> of the Social Security Act, as amended, requires that evidence in a claim for benefits be disregarded if there is reason to believe that fraud or similar fault was involved in providing that evidence.  </w:t>
      </w:r>
      <w:r w:rsidR="000840A5">
        <w:t xml:space="preserve">In accordance with Social Security Ruling 22-2p, </w:t>
      </w:r>
      <w:r>
        <w:t xml:space="preserve">I will decide that fraud or similar fault was involved only if there is reason to believe, after considering all the evidence in your case, that you or any other person connected to your claim knowingly gave us false or incomplete information or knowingly concealed information that could influence my decision on your claim for benefits. </w:t>
      </w:r>
      <w:r w:rsidR="00690EF2">
        <w:t xml:space="preserve"> </w:t>
      </w:r>
      <w:r>
        <w:t>Before I disregard evidence involving fraud or similar fault, I will provide you the opportunity to object to disregarding the evidence and consider your objection.</w:t>
      </w:r>
    </w:p>
    <w:bookmarkEnd w:id="0"/>
    <w:p w14:paraId="1AD2E520" w14:textId="77777777" w:rsidR="00B54407" w:rsidRPr="003E7D6D" w:rsidRDefault="00B54407" w:rsidP="00B54407">
      <w:pPr>
        <w:keepNext/>
        <w:keepLines/>
      </w:pPr>
    </w:p>
    <w:p w14:paraId="3F2A79D4" w14:textId="0DA82236" w:rsidR="00755245" w:rsidRPr="00D6291B" w:rsidRDefault="00755245" w:rsidP="00184903">
      <w:pPr>
        <w:pStyle w:val="EndnoteText"/>
        <w:rPr>
          <w:i/>
          <w:iCs/>
        </w:rPr>
      </w:pPr>
      <w:r>
        <w:rPr>
          <w:i/>
          <w:iCs/>
        </w:rPr>
        <w:t>[</w:t>
      </w:r>
      <w:r w:rsidRPr="003218CD">
        <w:rPr>
          <w:i/>
          <w:iCs/>
          <w:highlight w:val="cyan"/>
        </w:rPr>
        <w:t xml:space="preserve">For the remainder of this </w:t>
      </w:r>
      <w:r w:rsidR="00D5293E">
        <w:rPr>
          <w:i/>
          <w:iCs/>
          <w:highlight w:val="cyan"/>
        </w:rPr>
        <w:t>section</w:t>
      </w:r>
      <w:r w:rsidRPr="003218CD">
        <w:rPr>
          <w:i/>
          <w:iCs/>
          <w:highlight w:val="cyan"/>
        </w:rPr>
        <w:t>, include the language currently approved for general use nationally</w:t>
      </w:r>
      <w:r>
        <w:rPr>
          <w:i/>
          <w:iCs/>
        </w:rPr>
        <w:t>]</w:t>
      </w:r>
    </w:p>
    <w:p w14:paraId="459302B6" w14:textId="5EA3052E" w:rsidR="00212974" w:rsidRPr="001A15B1" w:rsidRDefault="00212974" w:rsidP="00184903">
      <w:pPr>
        <w:keepNext/>
        <w:keepLines/>
      </w:pPr>
    </w:p>
    <w:p w14:paraId="505A3FC0" w14:textId="65216C0F" w:rsidR="009756EB" w:rsidRDefault="009756EB" w:rsidP="00184903">
      <w:pPr>
        <w:keepNext/>
        <w:keepLines/>
        <w:ind w:left="5760"/>
      </w:pPr>
      <w:r>
        <w:rPr>
          <w:noProof/>
        </w:rPr>
        <mc:AlternateContent>
          <mc:Choice Requires="wps">
            <w:drawing>
              <wp:anchor distT="45720" distB="45720" distL="114300" distR="114300" simplePos="0" relativeHeight="251665408" behindDoc="0" locked="0" layoutInCell="1" allowOverlap="1" wp14:anchorId="0B4B6F2B" wp14:editId="141325B6">
                <wp:simplePos x="0" y="0"/>
                <wp:positionH relativeFrom="margin">
                  <wp:align>center</wp:align>
                </wp:positionH>
                <wp:positionV relativeFrom="paragraph">
                  <wp:posOffset>14198</wp:posOffset>
                </wp:positionV>
                <wp:extent cx="603250" cy="370840"/>
                <wp:effectExtent l="0" t="0" r="25400" b="101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031FC944" w14:textId="77777777" w:rsidR="009756EB" w:rsidRPr="00AB5003" w:rsidRDefault="009756EB" w:rsidP="009756EB">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B6F2B" id="Text Box 6" o:spid="_x0000_s1029" type="#_x0000_t202" style="position:absolute;left:0;text-align:left;margin-left:0;margin-top:1.1pt;width:47.5pt;height:29.2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" fillcolor="#faf0f0" strokecolor="#ed7d31 [3205]" strokeweight="1pt">
                <v:textbox>
                  <w:txbxContent>
                    <w:p w14:paraId="031FC944" w14:textId="77777777" w:rsidR="009756EB" w:rsidRPr="00AB5003" w:rsidRDefault="009756EB" w:rsidP="009756EB">
                      <w:pPr>
                        <w:spacing w:after="120" w:line="320" w:lineRule="exact"/>
                        <w:jc w:val="center"/>
                        <w:rPr>
                          <w:b/>
                          <w:bCs/>
                        </w:rPr>
                      </w:pPr>
                      <w:r>
                        <w:rPr>
                          <w:b/>
                          <w:bCs/>
                        </w:rPr>
                        <w:t>…</w:t>
                      </w:r>
                    </w:p>
                  </w:txbxContent>
                </v:textbox>
                <w10:wrap type="square" anchorx="margin"/>
              </v:shape>
            </w:pict>
          </mc:Fallback>
        </mc:AlternateContent>
      </w:r>
    </w:p>
    <w:p w14:paraId="796DE034" w14:textId="77777777" w:rsidR="009756EB" w:rsidRDefault="009756EB" w:rsidP="00184903">
      <w:pPr>
        <w:keepNext/>
        <w:keepLines/>
        <w:ind w:left="5760"/>
      </w:pPr>
    </w:p>
    <w:p w14:paraId="3AC35468" w14:textId="77777777" w:rsidR="009756EB" w:rsidRDefault="009756EB" w:rsidP="00184903">
      <w:pPr>
        <w:keepNext/>
        <w:keepLines/>
        <w:ind w:left="5760"/>
      </w:pPr>
    </w:p>
    <w:p w14:paraId="33DBCD98" w14:textId="37044B23" w:rsidR="00212974" w:rsidRPr="001A15B1" w:rsidRDefault="00212974" w:rsidP="00184903">
      <w:pPr>
        <w:keepNext/>
        <w:keepLines/>
        <w:ind w:left="5760"/>
      </w:pPr>
      <w:r w:rsidRPr="001A15B1">
        <w:t>Sincerely,</w:t>
      </w:r>
    </w:p>
    <w:p w14:paraId="126B1305" w14:textId="77777777" w:rsidR="00212974" w:rsidRPr="001A15B1" w:rsidRDefault="00212974" w:rsidP="00184903">
      <w:pPr>
        <w:keepNext/>
        <w:keepLines/>
      </w:pPr>
    </w:p>
    <w:p w14:paraId="30C54F47" w14:textId="77777777" w:rsidR="00212974" w:rsidRPr="001A15B1" w:rsidRDefault="00212974" w:rsidP="00184903">
      <w:pPr>
        <w:keepNext/>
        <w:keepLines/>
      </w:pPr>
    </w:p>
    <w:p w14:paraId="1C7F33EE" w14:textId="77777777" w:rsidR="00212974" w:rsidRPr="001A15B1" w:rsidRDefault="00212974" w:rsidP="00184903">
      <w:pPr>
        <w:keepNext/>
        <w:keepLines/>
      </w:pPr>
    </w:p>
    <w:p w14:paraId="56F802D5" w14:textId="6E345CB7" w:rsidR="00212974" w:rsidRPr="001A15B1" w:rsidRDefault="00AB192F" w:rsidP="00184903">
      <w:pPr>
        <w:keepNext/>
        <w:keepLines/>
        <w:ind w:left="5760"/>
      </w:pPr>
      <w:r w:rsidRPr="001A15B1">
        <w:t>ALJ</w:t>
      </w:r>
      <w:r w:rsidR="009749AC">
        <w:t xml:space="preserve"> </w:t>
      </w:r>
      <w:r w:rsidRPr="001A15B1">
        <w:t>Name</w:t>
      </w:r>
      <w:r w:rsidR="009749AC">
        <w:t xml:space="preserve"> </w:t>
      </w:r>
    </w:p>
    <w:p w14:paraId="03918943" w14:textId="77777777" w:rsidR="00212974" w:rsidRPr="001A15B1" w:rsidRDefault="00212974" w:rsidP="00184903">
      <w:pPr>
        <w:keepNext/>
        <w:keepLines/>
        <w:ind w:left="5760"/>
      </w:pPr>
      <w:r w:rsidRPr="001A15B1">
        <w:t>Administrative</w:t>
      </w:r>
      <w:r w:rsidR="009749AC">
        <w:t xml:space="preserve"> </w:t>
      </w:r>
      <w:r w:rsidRPr="001A15B1">
        <w:t>Law</w:t>
      </w:r>
      <w:r w:rsidR="009749AC">
        <w:t xml:space="preserve"> </w:t>
      </w:r>
      <w:r w:rsidRPr="001A15B1">
        <w:t>Judge</w:t>
      </w:r>
    </w:p>
    <w:p w14:paraId="496FD2AF" w14:textId="377D5890" w:rsidR="00212974" w:rsidRPr="001A15B1" w:rsidRDefault="00212974">
      <w:pPr>
        <w:rPr>
          <w:kern w:val="2"/>
        </w:rPr>
      </w:pPr>
    </w:p>
    <w:sectPr w:rsidR="00212974" w:rsidRPr="001A15B1" w:rsidSect="00212974">
      <w:headerReference w:type="even" r:id="rId14"/>
      <w:headerReference w:type="default" r:id="rId15"/>
      <w:footerReference w:type="default" r:id="rId16"/>
      <w:headerReference w:type="first" r:id="rId17"/>
      <w:footerReference w:type="first" r:id="rId18"/>
      <w:pgSz w:w="12240" w:h="15840"/>
      <w:pgMar w:top="432" w:right="864" w:bottom="432" w:left="864" w:header="432"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D3C03" w14:textId="77777777" w:rsidR="00D04631" w:rsidRDefault="00D04631">
      <w:r>
        <w:separator/>
      </w:r>
    </w:p>
  </w:endnote>
  <w:endnote w:type="continuationSeparator" w:id="0">
    <w:p w14:paraId="771E6F1A" w14:textId="77777777" w:rsidR="00D04631" w:rsidRDefault="00D0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3133" w14:textId="212FEC0B" w:rsidR="00D04631" w:rsidRDefault="00D04631" w:rsidP="00212974">
    <w:pPr>
      <w:pStyle w:val="Footer"/>
      <w:jc w:val="center"/>
    </w:pPr>
    <w:r>
      <w:fldChar w:fldCharType="begin"/>
    </w:r>
    <w:r>
      <w:instrText xml:space="preserve"> IF </w:instrText>
    </w:r>
    <w:r>
      <w:fldChar w:fldCharType="begin"/>
    </w:r>
    <w:r>
      <w:instrText xml:space="preserve"> PAGE </w:instrText>
    </w:r>
    <w:r>
      <w:fldChar w:fldCharType="separate"/>
    </w:r>
    <w:r w:rsidR="00690EF2">
      <w:rPr>
        <w:noProof/>
      </w:rPr>
      <w:instrText>2</w:instrText>
    </w:r>
    <w:r>
      <w:fldChar w:fldCharType="end"/>
    </w:r>
    <w:r>
      <w:instrText xml:space="preserve"> &lt;&gt; </w:instrText>
    </w:r>
    <w:r>
      <w:fldChar w:fldCharType="begin"/>
    </w:r>
    <w:r>
      <w:instrText>SECTIONPAGES</w:instrText>
    </w:r>
    <w:r>
      <w:fldChar w:fldCharType="separate"/>
    </w:r>
    <w:r w:rsidR="00690EF2">
      <w:rPr>
        <w:noProof/>
      </w:rPr>
      <w:instrText>2</w:instrText>
    </w:r>
    <w:r>
      <w:fldChar w:fldCharType="end"/>
    </w:r>
    <w:r>
      <w:instrText xml:space="preserve"> "See Next Page"</w:instrText>
    </w:r>
  </w:p>
  <w:p w14:paraId="41365841" w14:textId="467F1F37" w:rsidR="00D04631" w:rsidRPr="00212974" w:rsidRDefault="00D04631" w:rsidP="00212974">
    <w:pPr>
      <w:pStyle w:val="Footer"/>
      <w:jc w:val="center"/>
    </w:pPr>
    <w:r>
      <w:instrText xml:space="preserve">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5BE9" w14:textId="77777777" w:rsidR="00D04631" w:rsidRDefault="00D04631" w:rsidP="00B04D7F">
    <w:pPr>
      <w:pStyle w:val="Footer"/>
      <w:rPr>
        <w:sz w:val="20"/>
      </w:rPr>
    </w:pPr>
  </w:p>
  <w:p w14:paraId="5891B6EF" w14:textId="77777777" w:rsidR="00D04631" w:rsidRDefault="00D04631" w:rsidP="00B04D7F">
    <w:pPr>
      <w:pStyle w:val="Footer"/>
      <w:rPr>
        <w:sz w:val="20"/>
      </w:rPr>
    </w:pPr>
  </w:p>
  <w:p w14:paraId="6923DEFD" w14:textId="1952DBBA" w:rsidR="00D04631" w:rsidRDefault="00D04631" w:rsidP="00212974">
    <w:pPr>
      <w:pStyle w:val="Footer"/>
      <w:jc w:val="center"/>
    </w:pPr>
    <w:r>
      <w:fldChar w:fldCharType="begin"/>
    </w:r>
    <w:r>
      <w:instrText xml:space="preserve"> IF </w:instrText>
    </w:r>
    <w:r>
      <w:fldChar w:fldCharType="begin"/>
    </w:r>
    <w:r>
      <w:instrText xml:space="preserve"> PAGE </w:instrText>
    </w:r>
    <w:r>
      <w:fldChar w:fldCharType="separate"/>
    </w:r>
    <w:r w:rsidR="00690EF2">
      <w:rPr>
        <w:noProof/>
      </w:rPr>
      <w:instrText>1</w:instrText>
    </w:r>
    <w:r>
      <w:fldChar w:fldCharType="end"/>
    </w:r>
    <w:r>
      <w:instrText xml:space="preserve"> &lt;&gt; </w:instrText>
    </w:r>
    <w:r>
      <w:fldChar w:fldCharType="begin"/>
    </w:r>
    <w:r>
      <w:instrText>SECTIONPAGES</w:instrText>
    </w:r>
    <w:r>
      <w:fldChar w:fldCharType="separate"/>
    </w:r>
    <w:r w:rsidR="00690EF2">
      <w:rPr>
        <w:noProof/>
      </w:rPr>
      <w:instrText>2</w:instrText>
    </w:r>
    <w:r>
      <w:fldChar w:fldCharType="end"/>
    </w:r>
    <w:r>
      <w:instrText xml:space="preserve"> "See Next Page"</w:instrText>
    </w:r>
  </w:p>
  <w:p w14:paraId="202E8CE5" w14:textId="4C9ECE18" w:rsidR="00D04631" w:rsidRPr="00212974" w:rsidRDefault="00D04631" w:rsidP="00212974">
    <w:pPr>
      <w:pStyle w:val="Footer"/>
      <w:jc w:val="center"/>
    </w:pPr>
    <w:r>
      <w:instrText xml:space="preserve"> </w:instrText>
    </w:r>
    <w:r w:rsidR="00690EF2">
      <w:fldChar w:fldCharType="separate"/>
    </w:r>
    <w:r w:rsidR="00690EF2">
      <w:rPr>
        <w:noProof/>
      </w:rPr>
      <w:t>See Next Page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5B769" w14:textId="77777777" w:rsidR="00D04631" w:rsidRDefault="00D04631">
      <w:r>
        <w:separator/>
      </w:r>
    </w:p>
  </w:footnote>
  <w:footnote w:type="continuationSeparator" w:id="0">
    <w:p w14:paraId="75484831" w14:textId="77777777" w:rsidR="00D04631" w:rsidRDefault="00D04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CBDD" w14:textId="43DE209C" w:rsidR="00D04631" w:rsidRDefault="00D04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0DE5" w14:textId="5C18D43A" w:rsidR="00D04631" w:rsidRDefault="00D04631" w:rsidP="00212974">
    <w:pPr>
      <w:pStyle w:val="Header"/>
      <w:tabs>
        <w:tab w:val="clear" w:pos="4320"/>
      </w:tabs>
    </w:pPr>
    <w:r>
      <w:rPr>
        <w:noProof/>
      </w:rPr>
      <w:t>Beneficiary’s Name</w:t>
    </w:r>
    <w:r>
      <w:t xml:space="preserve"> (123-45-6789)</w:t>
    </w:r>
    <w:r>
      <w:tab/>
      <w:t xml:space="preserve">Page </w:t>
    </w:r>
    <w:r>
      <w:fldChar w:fldCharType="begin"/>
    </w:r>
    <w:r>
      <w:instrText xml:space="preserve"> PAGE </w:instrText>
    </w:r>
    <w:r>
      <w:fldChar w:fldCharType="separate"/>
    </w:r>
    <w:r>
      <w:rPr>
        <w:noProof/>
      </w:rPr>
      <w:t>6</w:t>
    </w:r>
    <w:r>
      <w:fldChar w:fldCharType="end"/>
    </w:r>
    <w:r>
      <w:t xml:space="preserve"> of </w:t>
    </w:r>
    <w:r>
      <w:fldChar w:fldCharType="begin"/>
    </w:r>
    <w:r>
      <w:instrText>SECTIONPAGES</w:instrText>
    </w:r>
    <w:r>
      <w:fldChar w:fldCharType="separate"/>
    </w:r>
    <w:r w:rsidR="00690EF2">
      <w:rPr>
        <w:noProof/>
      </w:rPr>
      <w:t>2</w:t>
    </w:r>
    <w:r>
      <w:fldChar w:fldCharType="end"/>
    </w:r>
  </w:p>
  <w:p w14:paraId="5676E142" w14:textId="77777777" w:rsidR="00D04631" w:rsidRPr="00212974" w:rsidRDefault="00D04631" w:rsidP="00212974">
    <w:pPr>
      <w:pStyle w:val="Header"/>
      <w:tabs>
        <w:tab w:val="clear" w:pos="43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44DF" w14:textId="3B9E52E0" w:rsidR="00D04631" w:rsidRPr="00212974" w:rsidRDefault="00D04631" w:rsidP="00212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10B3445"/>
    <w:multiLevelType w:val="hybridMultilevel"/>
    <w:tmpl w:val="E0F47B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E7BC8"/>
    <w:multiLevelType w:val="multilevel"/>
    <w:tmpl w:val="0B0413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2E7A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5E4221"/>
    <w:multiLevelType w:val="hybridMultilevel"/>
    <w:tmpl w:val="6D5A8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47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9F05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723F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944ACA"/>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8" w15:restartNumberingAfterBreak="0">
    <w:nsid w:val="1B826E78"/>
    <w:multiLevelType w:val="hybridMultilevel"/>
    <w:tmpl w:val="F64662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5C770F"/>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10" w15:restartNumberingAfterBreak="0">
    <w:nsid w:val="226F459D"/>
    <w:multiLevelType w:val="hybridMultilevel"/>
    <w:tmpl w:val="CD8ADE2C"/>
    <w:lvl w:ilvl="0" w:tplc="04090001">
      <w:start w:val="1"/>
      <w:numFmt w:val="bullet"/>
      <w:lvlText w:val=""/>
      <w:lvlJc w:val="left"/>
      <w:pPr>
        <w:tabs>
          <w:tab w:val="num" w:pos="720"/>
        </w:tabs>
        <w:ind w:left="720" w:hanging="360"/>
      </w:pPr>
      <w:rPr>
        <w:rFonts w:ascii="Symbol" w:hAnsi="Symbol" w:hint="default"/>
      </w:rPr>
    </w:lvl>
    <w:lvl w:ilvl="1" w:tplc="FBE89AF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8C708E"/>
    <w:multiLevelType w:val="singleLevel"/>
    <w:tmpl w:val="B68838B2"/>
    <w:lvl w:ilvl="0">
      <w:start w:val="1"/>
      <w:numFmt w:val="bullet"/>
      <w:lvlText w:val=""/>
      <w:lvlJc w:val="left"/>
      <w:pPr>
        <w:tabs>
          <w:tab w:val="num" w:pos="648"/>
        </w:tabs>
        <w:ind w:left="648" w:hanging="360"/>
      </w:pPr>
      <w:rPr>
        <w:rFonts w:ascii="Symbol" w:hAnsi="Symbol" w:hint="default"/>
      </w:rPr>
    </w:lvl>
  </w:abstractNum>
  <w:abstractNum w:abstractNumId="12" w15:restartNumberingAfterBreak="0">
    <w:nsid w:val="30543DC3"/>
    <w:multiLevelType w:val="singleLevel"/>
    <w:tmpl w:val="7A4E8A20"/>
    <w:lvl w:ilvl="0">
      <w:start w:val="1"/>
      <w:numFmt w:val="bullet"/>
      <w:lvlText w:val=""/>
      <w:lvlJc w:val="left"/>
      <w:pPr>
        <w:tabs>
          <w:tab w:val="num" w:pos="648"/>
        </w:tabs>
        <w:ind w:left="648" w:hanging="360"/>
      </w:pPr>
      <w:rPr>
        <w:rFonts w:ascii="Symbol" w:hAnsi="Symbol" w:hint="default"/>
      </w:rPr>
    </w:lvl>
  </w:abstractNum>
  <w:abstractNum w:abstractNumId="13" w15:restartNumberingAfterBreak="0">
    <w:nsid w:val="30823527"/>
    <w:multiLevelType w:val="hybridMultilevel"/>
    <w:tmpl w:val="CF8498A2"/>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312047E1"/>
    <w:multiLevelType w:val="singleLevel"/>
    <w:tmpl w:val="679EA752"/>
    <w:lvl w:ilvl="0">
      <w:start w:val="1"/>
      <w:numFmt w:val="bullet"/>
      <w:lvlText w:val=""/>
      <w:lvlJc w:val="left"/>
      <w:pPr>
        <w:tabs>
          <w:tab w:val="num" w:pos="648"/>
        </w:tabs>
        <w:ind w:left="648" w:hanging="360"/>
      </w:pPr>
      <w:rPr>
        <w:rFonts w:ascii="Symbol" w:hAnsi="Symbol" w:hint="default"/>
      </w:rPr>
    </w:lvl>
  </w:abstractNum>
  <w:abstractNum w:abstractNumId="15" w15:restartNumberingAfterBreak="0">
    <w:nsid w:val="332C4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72707F9"/>
    <w:multiLevelType w:val="hybridMultilevel"/>
    <w:tmpl w:val="280A7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26637E"/>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18" w15:restartNumberingAfterBreak="0">
    <w:nsid w:val="44AA7765"/>
    <w:multiLevelType w:val="singleLevel"/>
    <w:tmpl w:val="241A7770"/>
    <w:lvl w:ilvl="0">
      <w:start w:val="1"/>
      <w:numFmt w:val="bullet"/>
      <w:lvlText w:val=""/>
      <w:lvlJc w:val="left"/>
      <w:pPr>
        <w:tabs>
          <w:tab w:val="num" w:pos="648"/>
        </w:tabs>
        <w:ind w:left="648" w:hanging="360"/>
      </w:pPr>
      <w:rPr>
        <w:rFonts w:ascii="Symbol" w:hAnsi="Symbol" w:hint="default"/>
      </w:rPr>
    </w:lvl>
  </w:abstractNum>
  <w:abstractNum w:abstractNumId="19" w15:restartNumberingAfterBreak="0">
    <w:nsid w:val="4AC7778C"/>
    <w:multiLevelType w:val="hybridMultilevel"/>
    <w:tmpl w:val="82707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83C8A"/>
    <w:multiLevelType w:val="hybridMultilevel"/>
    <w:tmpl w:val="A654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17553"/>
    <w:multiLevelType w:val="hybridMultilevel"/>
    <w:tmpl w:val="660C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D2CDE"/>
    <w:multiLevelType w:val="hybridMultilevel"/>
    <w:tmpl w:val="4ECC3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994C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5F755D2"/>
    <w:multiLevelType w:val="hybridMultilevel"/>
    <w:tmpl w:val="38E65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0266F5"/>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26" w15:restartNumberingAfterBreak="0">
    <w:nsid w:val="7C17587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56702280">
    <w:abstractNumId w:val="7"/>
  </w:num>
  <w:num w:numId="2" w16cid:durableId="569972208">
    <w:abstractNumId w:val="25"/>
  </w:num>
  <w:num w:numId="3" w16cid:durableId="1577016418">
    <w:abstractNumId w:val="9"/>
  </w:num>
  <w:num w:numId="4" w16cid:durableId="1272906140">
    <w:abstractNumId w:val="17"/>
  </w:num>
  <w:num w:numId="5" w16cid:durableId="836919099">
    <w:abstractNumId w:val="2"/>
  </w:num>
  <w:num w:numId="6" w16cid:durableId="387921234">
    <w:abstractNumId w:val="4"/>
  </w:num>
  <w:num w:numId="7" w16cid:durableId="1370446841">
    <w:abstractNumId w:val="23"/>
  </w:num>
  <w:num w:numId="8" w16cid:durableId="1848666435">
    <w:abstractNumId w:val="15"/>
  </w:num>
  <w:num w:numId="9" w16cid:durableId="1735615081">
    <w:abstractNumId w:val="26"/>
  </w:num>
  <w:num w:numId="10" w16cid:durableId="2112698564">
    <w:abstractNumId w:val="6"/>
  </w:num>
  <w:num w:numId="11" w16cid:durableId="1807314779">
    <w:abstractNumId w:val="5"/>
  </w:num>
  <w:num w:numId="12" w16cid:durableId="698354406">
    <w:abstractNumId w:val="18"/>
  </w:num>
  <w:num w:numId="13" w16cid:durableId="330380283">
    <w:abstractNumId w:val="12"/>
  </w:num>
  <w:num w:numId="14" w16cid:durableId="1778282603">
    <w:abstractNumId w:val="14"/>
  </w:num>
  <w:num w:numId="15" w16cid:durableId="1751581536">
    <w:abstractNumId w:val="11"/>
  </w:num>
  <w:num w:numId="16" w16cid:durableId="687609747">
    <w:abstractNumId w:val="22"/>
  </w:num>
  <w:num w:numId="17" w16cid:durableId="374741030">
    <w:abstractNumId w:val="16"/>
  </w:num>
  <w:num w:numId="18" w16cid:durableId="1401750949">
    <w:abstractNumId w:val="10"/>
  </w:num>
  <w:num w:numId="19" w16cid:durableId="389766310">
    <w:abstractNumId w:val="24"/>
  </w:num>
  <w:num w:numId="20" w16cid:durableId="1931544363">
    <w:abstractNumId w:val="13"/>
  </w:num>
  <w:num w:numId="21" w16cid:durableId="991178142">
    <w:abstractNumId w:val="19"/>
  </w:num>
  <w:num w:numId="22" w16cid:durableId="1671908058">
    <w:abstractNumId w:val="3"/>
  </w:num>
  <w:num w:numId="23" w16cid:durableId="1463379699">
    <w:abstractNumId w:val="20"/>
  </w:num>
  <w:num w:numId="24" w16cid:durableId="273366750">
    <w:abstractNumId w:val="21"/>
  </w:num>
  <w:num w:numId="25" w16cid:durableId="810900769">
    <w:abstractNumId w:val="1"/>
  </w:num>
  <w:num w:numId="26" w16cid:durableId="1407873915">
    <w:abstractNumId w:val="8"/>
  </w:num>
  <w:num w:numId="27" w16cid:durableId="920136934">
    <w:abstractNumId w:val="13"/>
  </w:num>
  <w:num w:numId="28" w16cid:durableId="1627393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405Case" w:val="False"/>
    <w:docVar w:name="AdjudicatorFirstName" w:val=" "/>
    <w:docVar w:name="AdjudicatorLastName" w:val=" "/>
    <w:docVar w:name="Age18" w:val="False"/>
    <w:docVar w:name="AllegedOnsetDate" w:val="10/01/2008"/>
    <w:docVar w:name="AllegedOnsetDateSp" w:val="1 de octubre del 2008"/>
    <w:docVar w:name="ApplicationDateTitleII" w:val="10/01/2008"/>
    <w:docVar w:name="ApplicationDateTitleIISp" w:val="1 de octubre del 2008"/>
    <w:docVar w:name="ApplicationDateTitleXVI" w:val="10/01/2008"/>
    <w:docVar w:name="ApplicationDateTitleXVISp" w:val="1 de octubre del 2008"/>
    <w:docVar w:name="BanLetterReminder" w:val="False"/>
    <w:docVar w:name="BIC" w:val=" "/>
    <w:docVar w:name="CaseDate" w:val=" "/>
    <w:docVar w:name="CaseDateSp" w:val=" "/>
    <w:docVar w:name="CaseKeys" w:val="False"/>
    <w:docVar w:name="CentralPrintDocs" w:val="False"/>
    <w:docVar w:name="ChiefALJFirstName" w:val="Robert"/>
    <w:docVar w:name="ChiefALJFullName" w:val="Robert Wright"/>
    <w:docVar w:name="ChiefALJLastName" w:val="Wright"/>
    <w:docVar w:name="ChildTestified" w:val="False"/>
    <w:docVar w:name="ClaimantCompleteAddress" w:val="Address"/>
    <w:docVar w:name="ClaimantFemale" w:val="False"/>
    <w:docVar w:name="ClaimantFirstName" w:val="Claimant"/>
    <w:docVar w:name="ClaimantLastName" w:val="Claimant"/>
    <w:docVar w:name="ClaimantMale" w:val="True"/>
    <w:docVar w:name="ClmtPhoneHearing" w:val="False"/>
    <w:docVar w:name="ClmtPhoneNumber" w:val=" "/>
    <w:docVar w:name="ClmtVTCYes" w:val="True"/>
    <w:docVar w:name="ContinuanceDisability" w:val="False"/>
    <w:docVar w:name="ControlNumber" w:val="123-45-6789"/>
    <w:docVar w:name="CPCLMTSections" w:val=" "/>
    <w:docVar w:name="CPMESections" w:val=" "/>
    <w:docVar w:name="CPRepSections" w:val=" "/>
    <w:docVar w:name="CPVESections" w:val=" "/>
    <w:docVar w:name="CurrentDateSp" w:val="28 de julio del 2015"/>
    <w:docVar w:name="DAA" w:val="False"/>
    <w:docVar w:name="DateofBirth" w:val="09/01/1975"/>
    <w:docVar w:name="DateofBirthSp" w:val="1 de septiembre del 1975"/>
    <w:docVar w:name="Disability" w:val="True"/>
    <w:docVar w:name="DLIDate" w:val=" "/>
    <w:docVar w:name="DLIDateSp" w:val=" "/>
    <w:docVar w:name="DLIPast" w:val="False"/>
    <w:docVar w:name="DocLogID" w:val="150724080742645240"/>
    <w:docVar w:name="EditCP" w:val="False"/>
    <w:docVar w:name="ExpertOnlyLetter" w:val="False"/>
    <w:docVar w:name="ExpertStatements" w:val="A vocational expert will appear at the hearing by telephone. You will be able to communicate with the expert. "/>
    <w:docVar w:name="FaxNumber" w:val=" "/>
    <w:docVar w:name="FifthCircuitCase" w:val="False"/>
    <w:docVar w:name="Form4631" w:val="False"/>
    <w:docVar w:name="Form4632" w:val="False"/>
    <w:docVar w:name="Form4633" w:val="False"/>
    <w:docVar w:name="FullyElec" w:val="False"/>
    <w:docVar w:name="GeneralHearing" w:val="False"/>
    <w:docVar w:name="HearingDate" w:val="09/01/2015"/>
    <w:docVar w:name="HearingDateDaySp" w:val="martes"/>
    <w:docVar w:name="HearingDateSp" w:val="1 de septiembre del 2015"/>
    <w:docVar w:name="HearingLocationCompleteAddress" w:val="Address"/>
    <w:docVar w:name="HearingLocationCompleteAddressME" w:val=" "/>
    <w:docVar w:name="HearingLocationCompleteAddressME2" w:val=" "/>
    <w:docVar w:name="HearingLocationCompleteAddressVE" w:val="VE site"/>
    <w:docVar w:name="HearingRoom" w:val="15"/>
    <w:docVar w:name="HearingTime" w:val="8:00 a.m."/>
    <w:docVar w:name="LocalOfficeAddress1" w:val="SSA ODAR,  St. Louis NHC"/>
    <w:docVar w:name="LocalOfficeAddress2" w:val="Federal Center, 4300 Goodfellow Blvd."/>
    <w:docVar w:name="LocalOfficeCAN" w:val=" "/>
    <w:docVar w:name="LocalOfficeCity" w:val="St. Louis"/>
    <w:docVar w:name="LocalOfficeCompleteAddress" w:val="SSA ODAR,  St. Louis NHC_x000d_Federal Center, 4300 Goodfellow Blvd._x000d_St. Louis, MO 63120"/>
    <w:docVar w:name="LocalOfficeCON" w:val=" "/>
    <w:docVar w:name="LocalOfficeFAX" w:val="{314} 263-8589"/>
    <w:docVar w:name="LocalOfficeName" w:val="Office of Disability Adjudication and Review"/>
    <w:docVar w:name="LocalOfficePhone" w:val="{877} 409-4579"/>
    <w:docVar w:name="LocalOfficeState" w:val="MO"/>
    <w:docVar w:name="LocalOfficeZip" w:val="63120"/>
    <w:docVar w:name="ME1" w:val="False"/>
    <w:docVar w:name="ME2" w:val="False"/>
    <w:docVar w:name="ME2byPhone" w:val="False"/>
    <w:docVar w:name="ME2byVTC" w:val="False"/>
    <w:docVar w:name="ME2CompleteAddress" w:val=" "/>
    <w:docVar w:name="ME2FirmName" w:val=" "/>
    <w:docVar w:name="ME2FirstName" w:val=" "/>
    <w:docVar w:name="ME2LastName" w:val=" "/>
    <w:docVar w:name="MEbyPhone" w:val="False"/>
    <w:docVar w:name="MEbyVTC" w:val="False"/>
    <w:docVar w:name="MECompleteAddress" w:val=" "/>
    <w:docVar w:name="Medications" w:val="False"/>
    <w:docVar w:name="MEFirmName" w:val=" "/>
    <w:docVar w:name="MEFirstName" w:val=" "/>
    <w:docVar w:name="MELastName" w:val=" "/>
    <w:docVar w:name="MoreIssues" w:val="Huntington"/>
    <w:docVar w:name="OBOCompleteAddress" w:val=" "/>
    <w:docVar w:name="OBOFullName" w:val=" "/>
    <w:docVar w:name="OIBICAged" w:val="False"/>
    <w:docVar w:name="OIBICDivHusbands" w:val="False"/>
    <w:docVar w:name="OIBICDivWife" w:val="False"/>
    <w:docVar w:name="OIBICHusband" w:val="False"/>
    <w:docVar w:name="OIBICWife" w:val="False"/>
    <w:docVar w:name="OIChilds" w:val="False"/>
    <w:docVar w:name="OIEnter" w:val="False"/>
    <w:docVar w:name="OINonDis" w:val="False"/>
    <w:docVar w:name="OIOtherForm" w:val="False"/>
    <w:docVar w:name="OIOtherText" w:val=" "/>
    <w:docVar w:name="OIOverpayment" w:val="False"/>
    <w:docVar w:name="OIT16" w:val="False"/>
    <w:docVar w:name="OIT2" w:val="False"/>
    <w:docVar w:name="OITBoth" w:val="False"/>
    <w:docVar w:name="OITypeOverpayment" w:val="False"/>
    <w:docVar w:name="OITypeWaiver" w:val="False"/>
    <w:docVar w:name="OIWidows" w:val="False"/>
    <w:docVar w:name="OIWifes" w:val="False"/>
    <w:docVar w:name="Part404" w:val="False"/>
    <w:docVar w:name="Part404416" w:val="True"/>
    <w:docVar w:name="Part416" w:val="False"/>
    <w:docVar w:name="PeriodEndingDate" w:val="10/01/2010"/>
    <w:docVar w:name="PeriodEndingDateSp" w:val="1 de octubre del 2010"/>
    <w:docVar w:name="PersonalizedRemarks" w:val=" "/>
    <w:docVar w:name="RegionalOfficeAddress1" w:val="National Hearing Center Central Office"/>
    <w:docVar w:name="RegionalOfficeAddress2" w:val="5107 Leesburg Pike, Suite 102"/>
    <w:docVar w:name="RegionalOfficeCity" w:val="Falls Church"/>
    <w:docVar w:name="RegionalOfficeCompleteAddress" w:val="National Hearing Center Central Office_x000d_5107 Leesburg Pike, Suite 102_x000d_Falls Church, VA 22041"/>
    <w:docVar w:name="RegionalOfficeName" w:val="Office of Regional Chief Administrative Law Judge"/>
    <w:docVar w:name="RegionalOfficePhone" w:val="{703} 605-8405"/>
    <w:docVar w:name="RegionalOfficeState" w:val="VA"/>
    <w:docVar w:name="RegionalOfficeZip" w:val="22041"/>
    <w:docVar w:name="RepCompleteAddress" w:val=" "/>
    <w:docVar w:name="RepFirm" w:val=" "/>
    <w:docVar w:name="RepFirstName" w:val=" "/>
    <w:docVar w:name="RepLastName" w:val=" "/>
    <w:docVar w:name="RO831Date" w:val=" "/>
    <w:docVar w:name="ROAllegedOnsetDate" w:val=" "/>
    <w:docVar w:name="ROAODAge" w:val=" "/>
    <w:docVar w:name="ROAODAgeSince" w:val=" "/>
    <w:docVar w:name="ROAODCat" w:val=" "/>
    <w:docVar w:name="ROAODCatSince" w:val=" "/>
    <w:docVar w:name="ROChildAODAge" w:val=" "/>
    <w:docVar w:name="ROChildAODCat" w:val=" "/>
    <w:docVar w:name="ROChildCurrentAge" w:val=" "/>
    <w:docVar w:name="ROChildCurrentCat" w:val=" "/>
    <w:docVar w:name="ROCurrentAge" w:val=" "/>
    <w:docVar w:name="ROCurrentCat" w:val=" "/>
    <w:docVar w:name="RODACAppDate" w:val=" "/>
    <w:docVar w:name="RODLI" w:val=" "/>
    <w:docVar w:name="RODLIAge" w:val=" "/>
    <w:docVar w:name="RODLICat" w:val=" "/>
    <w:docVar w:name="RODomainAgeCat" w:val=" "/>
    <w:docVar w:name="RODWBAppDate" w:val=" "/>
    <w:docVar w:name="ROLastInsuredDate" w:val=" "/>
    <w:docVar w:name="ROReviewRequestDate" w:val=" "/>
    <w:docVar w:name="ROT16AppDate" w:val=" "/>
    <w:docVar w:name="ROT2AppDate" w:val=" "/>
    <w:docVar w:name="ScanAddress" w:val=" "/>
    <w:docVar w:name="SigneeName" w:val=" "/>
    <w:docVar w:name="SigneeTitle" w:val=" "/>
    <w:docVar w:name="SpanishNotice" w:val="False"/>
    <w:docVar w:name="SSIChildCase" w:val="False"/>
    <w:docVar w:name="SSN" w:val="123-45-6789"/>
    <w:docVar w:name="VE" w:val="True"/>
    <w:docVar w:name="VEbyPhone" w:val="True"/>
    <w:docVar w:name="VEbyVTC" w:val="False"/>
    <w:docVar w:name="VECompleteAddress" w:val="VE address"/>
    <w:docVar w:name="VEFirmName" w:val=" "/>
    <w:docVar w:name="VEFirstName" w:val="VE"/>
    <w:docVar w:name="VELastName" w:val="VE"/>
    <w:docVar w:name="VTCHearing" w:val="True"/>
    <w:docVar w:name="WageEarnerFirstName" w:val=" "/>
    <w:docVar w:name="WageEarnerLastName" w:val=" "/>
    <w:docVar w:name="WorkAfterAOD" w:val="False"/>
    <w:docVar w:name="WRKUNH_UID" w:val=" "/>
    <w:docVar w:name="XRef" w:val=" "/>
  </w:docVars>
  <w:rsids>
    <w:rsidRoot w:val="00A758F5"/>
    <w:rsid w:val="00000716"/>
    <w:rsid w:val="00001C10"/>
    <w:rsid w:val="0000405B"/>
    <w:rsid w:val="00005CB8"/>
    <w:rsid w:val="0001270C"/>
    <w:rsid w:val="000161F4"/>
    <w:rsid w:val="0001624D"/>
    <w:rsid w:val="000254B7"/>
    <w:rsid w:val="00030E2A"/>
    <w:rsid w:val="000320E7"/>
    <w:rsid w:val="000329DF"/>
    <w:rsid w:val="0003348A"/>
    <w:rsid w:val="00042E4F"/>
    <w:rsid w:val="000449FB"/>
    <w:rsid w:val="00052A50"/>
    <w:rsid w:val="000537A0"/>
    <w:rsid w:val="000555E9"/>
    <w:rsid w:val="000579B2"/>
    <w:rsid w:val="00057E7A"/>
    <w:rsid w:val="0006029F"/>
    <w:rsid w:val="0006038B"/>
    <w:rsid w:val="00061BFE"/>
    <w:rsid w:val="000653AE"/>
    <w:rsid w:val="000658CC"/>
    <w:rsid w:val="00072893"/>
    <w:rsid w:val="00074AA5"/>
    <w:rsid w:val="00076B64"/>
    <w:rsid w:val="000820D3"/>
    <w:rsid w:val="000840A5"/>
    <w:rsid w:val="0009322D"/>
    <w:rsid w:val="00094C0D"/>
    <w:rsid w:val="00096463"/>
    <w:rsid w:val="00097062"/>
    <w:rsid w:val="00097703"/>
    <w:rsid w:val="000A0B0C"/>
    <w:rsid w:val="000A0D9A"/>
    <w:rsid w:val="000A24B1"/>
    <w:rsid w:val="000A3019"/>
    <w:rsid w:val="000A5BDE"/>
    <w:rsid w:val="000B0575"/>
    <w:rsid w:val="000B05EB"/>
    <w:rsid w:val="000C0937"/>
    <w:rsid w:val="000C0BCE"/>
    <w:rsid w:val="000C1DB9"/>
    <w:rsid w:val="000C312D"/>
    <w:rsid w:val="000C69D3"/>
    <w:rsid w:val="000D244D"/>
    <w:rsid w:val="000D428F"/>
    <w:rsid w:val="000D66A8"/>
    <w:rsid w:val="000D7D89"/>
    <w:rsid w:val="000D7DB0"/>
    <w:rsid w:val="000E4088"/>
    <w:rsid w:val="000E57BD"/>
    <w:rsid w:val="000E5871"/>
    <w:rsid w:val="000E744A"/>
    <w:rsid w:val="000E797C"/>
    <w:rsid w:val="001003C0"/>
    <w:rsid w:val="001010BA"/>
    <w:rsid w:val="001041B2"/>
    <w:rsid w:val="00104561"/>
    <w:rsid w:val="00106327"/>
    <w:rsid w:val="00107FB1"/>
    <w:rsid w:val="00115CBE"/>
    <w:rsid w:val="001167B2"/>
    <w:rsid w:val="00120B4E"/>
    <w:rsid w:val="00121716"/>
    <w:rsid w:val="00121E77"/>
    <w:rsid w:val="001227AB"/>
    <w:rsid w:val="00123709"/>
    <w:rsid w:val="001249CC"/>
    <w:rsid w:val="00130016"/>
    <w:rsid w:val="00132F0A"/>
    <w:rsid w:val="00133FD5"/>
    <w:rsid w:val="0013445D"/>
    <w:rsid w:val="00141070"/>
    <w:rsid w:val="001425F7"/>
    <w:rsid w:val="00143151"/>
    <w:rsid w:val="0014375E"/>
    <w:rsid w:val="00147EE6"/>
    <w:rsid w:val="001529FF"/>
    <w:rsid w:val="00153879"/>
    <w:rsid w:val="00155538"/>
    <w:rsid w:val="00155B30"/>
    <w:rsid w:val="001572F9"/>
    <w:rsid w:val="00160AE2"/>
    <w:rsid w:val="00161A9A"/>
    <w:rsid w:val="00163D45"/>
    <w:rsid w:val="0016654B"/>
    <w:rsid w:val="00167C8D"/>
    <w:rsid w:val="001728F3"/>
    <w:rsid w:val="00173DF5"/>
    <w:rsid w:val="001746E2"/>
    <w:rsid w:val="00176684"/>
    <w:rsid w:val="001801FE"/>
    <w:rsid w:val="0018088D"/>
    <w:rsid w:val="00181045"/>
    <w:rsid w:val="00182CA8"/>
    <w:rsid w:val="001834B7"/>
    <w:rsid w:val="00183765"/>
    <w:rsid w:val="00183FE6"/>
    <w:rsid w:val="00184903"/>
    <w:rsid w:val="00184C69"/>
    <w:rsid w:val="00185479"/>
    <w:rsid w:val="00187202"/>
    <w:rsid w:val="001936F9"/>
    <w:rsid w:val="00193CE5"/>
    <w:rsid w:val="001950BB"/>
    <w:rsid w:val="00195C57"/>
    <w:rsid w:val="001967E1"/>
    <w:rsid w:val="00196D10"/>
    <w:rsid w:val="001A15B1"/>
    <w:rsid w:val="001A388F"/>
    <w:rsid w:val="001A59AB"/>
    <w:rsid w:val="001B0EF4"/>
    <w:rsid w:val="001B453B"/>
    <w:rsid w:val="001B50B6"/>
    <w:rsid w:val="001B59A6"/>
    <w:rsid w:val="001B6BD8"/>
    <w:rsid w:val="001B7E68"/>
    <w:rsid w:val="001C2468"/>
    <w:rsid w:val="001C32F1"/>
    <w:rsid w:val="001C6D3C"/>
    <w:rsid w:val="001D078F"/>
    <w:rsid w:val="001D1536"/>
    <w:rsid w:val="001D2057"/>
    <w:rsid w:val="001D2BEC"/>
    <w:rsid w:val="001D380A"/>
    <w:rsid w:val="001D4DA0"/>
    <w:rsid w:val="001D5747"/>
    <w:rsid w:val="001D61C6"/>
    <w:rsid w:val="001E0C32"/>
    <w:rsid w:val="001E0D93"/>
    <w:rsid w:val="001E2A45"/>
    <w:rsid w:val="001E33EE"/>
    <w:rsid w:val="001E3630"/>
    <w:rsid w:val="001E4639"/>
    <w:rsid w:val="001E52D1"/>
    <w:rsid w:val="001E5BBF"/>
    <w:rsid w:val="001E7848"/>
    <w:rsid w:val="001F1894"/>
    <w:rsid w:val="001F6B47"/>
    <w:rsid w:val="0020037C"/>
    <w:rsid w:val="00202856"/>
    <w:rsid w:val="00205D0B"/>
    <w:rsid w:val="00207B50"/>
    <w:rsid w:val="00210DD7"/>
    <w:rsid w:val="0021154E"/>
    <w:rsid w:val="0021191E"/>
    <w:rsid w:val="002121A5"/>
    <w:rsid w:val="002122F7"/>
    <w:rsid w:val="00212974"/>
    <w:rsid w:val="00212B36"/>
    <w:rsid w:val="00212CA5"/>
    <w:rsid w:val="002149FA"/>
    <w:rsid w:val="0021649E"/>
    <w:rsid w:val="00216743"/>
    <w:rsid w:val="00220051"/>
    <w:rsid w:val="00220BBA"/>
    <w:rsid w:val="002213DD"/>
    <w:rsid w:val="00235413"/>
    <w:rsid w:val="00236CB8"/>
    <w:rsid w:val="00237DD6"/>
    <w:rsid w:val="00237F94"/>
    <w:rsid w:val="0024298B"/>
    <w:rsid w:val="0024478D"/>
    <w:rsid w:val="00245C9E"/>
    <w:rsid w:val="002503F3"/>
    <w:rsid w:val="0025142A"/>
    <w:rsid w:val="00253AF2"/>
    <w:rsid w:val="00256725"/>
    <w:rsid w:val="002615B7"/>
    <w:rsid w:val="00265759"/>
    <w:rsid w:val="00265A94"/>
    <w:rsid w:val="00266155"/>
    <w:rsid w:val="002672F1"/>
    <w:rsid w:val="00270066"/>
    <w:rsid w:val="00270A75"/>
    <w:rsid w:val="00272C4B"/>
    <w:rsid w:val="00274B9C"/>
    <w:rsid w:val="002766C9"/>
    <w:rsid w:val="00280383"/>
    <w:rsid w:val="00280B17"/>
    <w:rsid w:val="00282A84"/>
    <w:rsid w:val="002831F4"/>
    <w:rsid w:val="00284436"/>
    <w:rsid w:val="00286525"/>
    <w:rsid w:val="00287D27"/>
    <w:rsid w:val="002903C6"/>
    <w:rsid w:val="00290517"/>
    <w:rsid w:val="00292331"/>
    <w:rsid w:val="00293989"/>
    <w:rsid w:val="00297574"/>
    <w:rsid w:val="002A0B8D"/>
    <w:rsid w:val="002A1B1B"/>
    <w:rsid w:val="002A6D9F"/>
    <w:rsid w:val="002B0B9E"/>
    <w:rsid w:val="002B55AB"/>
    <w:rsid w:val="002B5F1E"/>
    <w:rsid w:val="002B6DFC"/>
    <w:rsid w:val="002B76D4"/>
    <w:rsid w:val="002C1D51"/>
    <w:rsid w:val="002C58F6"/>
    <w:rsid w:val="002D1904"/>
    <w:rsid w:val="002D2786"/>
    <w:rsid w:val="002D2B3C"/>
    <w:rsid w:val="002D331D"/>
    <w:rsid w:val="002D34B8"/>
    <w:rsid w:val="002D4AF0"/>
    <w:rsid w:val="002D4F67"/>
    <w:rsid w:val="002D53FB"/>
    <w:rsid w:val="002E0627"/>
    <w:rsid w:val="002E0F39"/>
    <w:rsid w:val="002E0FAC"/>
    <w:rsid w:val="002E6EF4"/>
    <w:rsid w:val="002F1E30"/>
    <w:rsid w:val="002F409A"/>
    <w:rsid w:val="002F5268"/>
    <w:rsid w:val="002F54C5"/>
    <w:rsid w:val="0030042E"/>
    <w:rsid w:val="00300874"/>
    <w:rsid w:val="003017B5"/>
    <w:rsid w:val="00301A0E"/>
    <w:rsid w:val="00302FF9"/>
    <w:rsid w:val="00303DEB"/>
    <w:rsid w:val="003060A7"/>
    <w:rsid w:val="00307940"/>
    <w:rsid w:val="00307A33"/>
    <w:rsid w:val="00320B94"/>
    <w:rsid w:val="0032136E"/>
    <w:rsid w:val="003218CD"/>
    <w:rsid w:val="00324CEA"/>
    <w:rsid w:val="00327E0C"/>
    <w:rsid w:val="00333391"/>
    <w:rsid w:val="003337BA"/>
    <w:rsid w:val="00335B35"/>
    <w:rsid w:val="00340B26"/>
    <w:rsid w:val="0034488E"/>
    <w:rsid w:val="00345DFB"/>
    <w:rsid w:val="0034749C"/>
    <w:rsid w:val="0035019C"/>
    <w:rsid w:val="00352AAE"/>
    <w:rsid w:val="0035531A"/>
    <w:rsid w:val="00355CAC"/>
    <w:rsid w:val="00357A15"/>
    <w:rsid w:val="00362922"/>
    <w:rsid w:val="003651C0"/>
    <w:rsid w:val="00365B7A"/>
    <w:rsid w:val="00366C6C"/>
    <w:rsid w:val="00367AB7"/>
    <w:rsid w:val="003719EB"/>
    <w:rsid w:val="00375E48"/>
    <w:rsid w:val="00380604"/>
    <w:rsid w:val="00381E25"/>
    <w:rsid w:val="003825EC"/>
    <w:rsid w:val="0038298A"/>
    <w:rsid w:val="003853C8"/>
    <w:rsid w:val="003920EE"/>
    <w:rsid w:val="003A2648"/>
    <w:rsid w:val="003A36D8"/>
    <w:rsid w:val="003A4552"/>
    <w:rsid w:val="003A4D4F"/>
    <w:rsid w:val="003A684D"/>
    <w:rsid w:val="003B0390"/>
    <w:rsid w:val="003B0CA1"/>
    <w:rsid w:val="003B20BF"/>
    <w:rsid w:val="003B279A"/>
    <w:rsid w:val="003B3155"/>
    <w:rsid w:val="003B3D52"/>
    <w:rsid w:val="003B7A5C"/>
    <w:rsid w:val="003C24A9"/>
    <w:rsid w:val="003C42D3"/>
    <w:rsid w:val="003C562F"/>
    <w:rsid w:val="003C5F81"/>
    <w:rsid w:val="003D4CBD"/>
    <w:rsid w:val="003D5A4C"/>
    <w:rsid w:val="003D5F6D"/>
    <w:rsid w:val="003D6238"/>
    <w:rsid w:val="003E679A"/>
    <w:rsid w:val="003E7D6D"/>
    <w:rsid w:val="003F20EC"/>
    <w:rsid w:val="003F5F02"/>
    <w:rsid w:val="003F6B65"/>
    <w:rsid w:val="003F73AA"/>
    <w:rsid w:val="003F7609"/>
    <w:rsid w:val="00400328"/>
    <w:rsid w:val="0040065A"/>
    <w:rsid w:val="00402022"/>
    <w:rsid w:val="00402285"/>
    <w:rsid w:val="0041587E"/>
    <w:rsid w:val="004162B6"/>
    <w:rsid w:val="004218FD"/>
    <w:rsid w:val="004225E4"/>
    <w:rsid w:val="004326A9"/>
    <w:rsid w:val="00432D24"/>
    <w:rsid w:val="00437FD0"/>
    <w:rsid w:val="00443F8B"/>
    <w:rsid w:val="0044733A"/>
    <w:rsid w:val="004519B8"/>
    <w:rsid w:val="00452AE4"/>
    <w:rsid w:val="00457546"/>
    <w:rsid w:val="004579C7"/>
    <w:rsid w:val="00462C88"/>
    <w:rsid w:val="00463D90"/>
    <w:rsid w:val="00465259"/>
    <w:rsid w:val="00466832"/>
    <w:rsid w:val="0047058D"/>
    <w:rsid w:val="004709D1"/>
    <w:rsid w:val="004745A4"/>
    <w:rsid w:val="00474B6C"/>
    <w:rsid w:val="0047729B"/>
    <w:rsid w:val="004773F6"/>
    <w:rsid w:val="00477451"/>
    <w:rsid w:val="00480E76"/>
    <w:rsid w:val="00481CDE"/>
    <w:rsid w:val="00482438"/>
    <w:rsid w:val="00484F82"/>
    <w:rsid w:val="00485429"/>
    <w:rsid w:val="004877E1"/>
    <w:rsid w:val="004A2138"/>
    <w:rsid w:val="004A28E7"/>
    <w:rsid w:val="004A440B"/>
    <w:rsid w:val="004A7F47"/>
    <w:rsid w:val="004A7F89"/>
    <w:rsid w:val="004B250C"/>
    <w:rsid w:val="004B4789"/>
    <w:rsid w:val="004B4EBF"/>
    <w:rsid w:val="004B5054"/>
    <w:rsid w:val="004B55B4"/>
    <w:rsid w:val="004B7B53"/>
    <w:rsid w:val="004C6540"/>
    <w:rsid w:val="004C71F2"/>
    <w:rsid w:val="004C7E56"/>
    <w:rsid w:val="004D154D"/>
    <w:rsid w:val="004D165A"/>
    <w:rsid w:val="004D337D"/>
    <w:rsid w:val="004D3B31"/>
    <w:rsid w:val="004D6BCD"/>
    <w:rsid w:val="004E07FD"/>
    <w:rsid w:val="004E16B8"/>
    <w:rsid w:val="004E248B"/>
    <w:rsid w:val="004E6AC8"/>
    <w:rsid w:val="00500322"/>
    <w:rsid w:val="00501B8E"/>
    <w:rsid w:val="00506338"/>
    <w:rsid w:val="00506FF8"/>
    <w:rsid w:val="00510176"/>
    <w:rsid w:val="005155F3"/>
    <w:rsid w:val="0052323D"/>
    <w:rsid w:val="005317FB"/>
    <w:rsid w:val="00531A95"/>
    <w:rsid w:val="00532AC2"/>
    <w:rsid w:val="005331B6"/>
    <w:rsid w:val="005350DB"/>
    <w:rsid w:val="00536928"/>
    <w:rsid w:val="00536DAF"/>
    <w:rsid w:val="00537E3F"/>
    <w:rsid w:val="005407AB"/>
    <w:rsid w:val="005453B0"/>
    <w:rsid w:val="00545BF2"/>
    <w:rsid w:val="005467D2"/>
    <w:rsid w:val="005472E2"/>
    <w:rsid w:val="00552170"/>
    <w:rsid w:val="005560F7"/>
    <w:rsid w:val="00556AD4"/>
    <w:rsid w:val="00561AFA"/>
    <w:rsid w:val="00562CB0"/>
    <w:rsid w:val="00566454"/>
    <w:rsid w:val="005665DD"/>
    <w:rsid w:val="00572006"/>
    <w:rsid w:val="00574B92"/>
    <w:rsid w:val="00577556"/>
    <w:rsid w:val="005823AE"/>
    <w:rsid w:val="00585342"/>
    <w:rsid w:val="005902DA"/>
    <w:rsid w:val="005A5713"/>
    <w:rsid w:val="005B2B1F"/>
    <w:rsid w:val="005C7E72"/>
    <w:rsid w:val="005D760D"/>
    <w:rsid w:val="005E077D"/>
    <w:rsid w:val="005E0CD2"/>
    <w:rsid w:val="005E1949"/>
    <w:rsid w:val="005E1CC0"/>
    <w:rsid w:val="005E25DD"/>
    <w:rsid w:val="005E30D5"/>
    <w:rsid w:val="005E3F30"/>
    <w:rsid w:val="005E5619"/>
    <w:rsid w:val="005E61B7"/>
    <w:rsid w:val="005E7300"/>
    <w:rsid w:val="005F03E4"/>
    <w:rsid w:val="005F0B80"/>
    <w:rsid w:val="005F5482"/>
    <w:rsid w:val="005F6AB8"/>
    <w:rsid w:val="0060049F"/>
    <w:rsid w:val="006010BC"/>
    <w:rsid w:val="006012E1"/>
    <w:rsid w:val="00605F29"/>
    <w:rsid w:val="0061331C"/>
    <w:rsid w:val="00614551"/>
    <w:rsid w:val="00615930"/>
    <w:rsid w:val="006233A7"/>
    <w:rsid w:val="00623C09"/>
    <w:rsid w:val="006248D0"/>
    <w:rsid w:val="00630368"/>
    <w:rsid w:val="006303DC"/>
    <w:rsid w:val="00631C36"/>
    <w:rsid w:val="00635DF7"/>
    <w:rsid w:val="00635F80"/>
    <w:rsid w:val="00636EB0"/>
    <w:rsid w:val="006424C8"/>
    <w:rsid w:val="00643519"/>
    <w:rsid w:val="00644C4B"/>
    <w:rsid w:val="00645A38"/>
    <w:rsid w:val="00646089"/>
    <w:rsid w:val="00646D88"/>
    <w:rsid w:val="0064728A"/>
    <w:rsid w:val="00647CC0"/>
    <w:rsid w:val="00652277"/>
    <w:rsid w:val="006540F6"/>
    <w:rsid w:val="00656AC5"/>
    <w:rsid w:val="006576F3"/>
    <w:rsid w:val="00657BFD"/>
    <w:rsid w:val="006610B9"/>
    <w:rsid w:val="006643E4"/>
    <w:rsid w:val="00670791"/>
    <w:rsid w:val="006708B3"/>
    <w:rsid w:val="006739DD"/>
    <w:rsid w:val="00673E6E"/>
    <w:rsid w:val="00674711"/>
    <w:rsid w:val="00681A76"/>
    <w:rsid w:val="00681E47"/>
    <w:rsid w:val="00683363"/>
    <w:rsid w:val="00686085"/>
    <w:rsid w:val="0068612D"/>
    <w:rsid w:val="00690EF2"/>
    <w:rsid w:val="006952B4"/>
    <w:rsid w:val="00695E34"/>
    <w:rsid w:val="00696F6B"/>
    <w:rsid w:val="006A070F"/>
    <w:rsid w:val="006A3420"/>
    <w:rsid w:val="006A37D0"/>
    <w:rsid w:val="006A6F9A"/>
    <w:rsid w:val="006B010A"/>
    <w:rsid w:val="006B1CB4"/>
    <w:rsid w:val="006B284A"/>
    <w:rsid w:val="006B415F"/>
    <w:rsid w:val="006B4964"/>
    <w:rsid w:val="006B5102"/>
    <w:rsid w:val="006B6702"/>
    <w:rsid w:val="006C1464"/>
    <w:rsid w:val="006C2569"/>
    <w:rsid w:val="006C35A3"/>
    <w:rsid w:val="006C4A39"/>
    <w:rsid w:val="006C667E"/>
    <w:rsid w:val="006C7670"/>
    <w:rsid w:val="006D0DDD"/>
    <w:rsid w:val="006D2D0A"/>
    <w:rsid w:val="006D444D"/>
    <w:rsid w:val="006D5226"/>
    <w:rsid w:val="006D5C1C"/>
    <w:rsid w:val="006D5C8D"/>
    <w:rsid w:val="006D6050"/>
    <w:rsid w:val="006D7E90"/>
    <w:rsid w:val="006E04DD"/>
    <w:rsid w:val="006E16EA"/>
    <w:rsid w:val="006E3151"/>
    <w:rsid w:val="006E3ADD"/>
    <w:rsid w:val="006E4DD9"/>
    <w:rsid w:val="006E5D07"/>
    <w:rsid w:val="006F0C93"/>
    <w:rsid w:val="006F4CA4"/>
    <w:rsid w:val="006F4FA7"/>
    <w:rsid w:val="006F6CCC"/>
    <w:rsid w:val="0070042A"/>
    <w:rsid w:val="00702210"/>
    <w:rsid w:val="00704D82"/>
    <w:rsid w:val="007067C4"/>
    <w:rsid w:val="00706EFD"/>
    <w:rsid w:val="00707A85"/>
    <w:rsid w:val="00713273"/>
    <w:rsid w:val="00717A88"/>
    <w:rsid w:val="007250EA"/>
    <w:rsid w:val="007255D3"/>
    <w:rsid w:val="007258BB"/>
    <w:rsid w:val="007260B1"/>
    <w:rsid w:val="00735E68"/>
    <w:rsid w:val="00741441"/>
    <w:rsid w:val="007465AF"/>
    <w:rsid w:val="0075037C"/>
    <w:rsid w:val="0075283E"/>
    <w:rsid w:val="00753254"/>
    <w:rsid w:val="00755245"/>
    <w:rsid w:val="00757DF9"/>
    <w:rsid w:val="00762DE6"/>
    <w:rsid w:val="00764447"/>
    <w:rsid w:val="0076487A"/>
    <w:rsid w:val="0076487F"/>
    <w:rsid w:val="00766324"/>
    <w:rsid w:val="007670DE"/>
    <w:rsid w:val="00770B5E"/>
    <w:rsid w:val="0077479F"/>
    <w:rsid w:val="00780B96"/>
    <w:rsid w:val="0078103C"/>
    <w:rsid w:val="00781521"/>
    <w:rsid w:val="007845D2"/>
    <w:rsid w:val="007867EA"/>
    <w:rsid w:val="00786C70"/>
    <w:rsid w:val="0079010F"/>
    <w:rsid w:val="00792A39"/>
    <w:rsid w:val="00795100"/>
    <w:rsid w:val="00795EE2"/>
    <w:rsid w:val="00795F8A"/>
    <w:rsid w:val="007960D4"/>
    <w:rsid w:val="007A3D89"/>
    <w:rsid w:val="007A4374"/>
    <w:rsid w:val="007A6FBB"/>
    <w:rsid w:val="007B15AF"/>
    <w:rsid w:val="007B3EF4"/>
    <w:rsid w:val="007C0F6B"/>
    <w:rsid w:val="007C2094"/>
    <w:rsid w:val="007C351D"/>
    <w:rsid w:val="007C591B"/>
    <w:rsid w:val="007D1BEB"/>
    <w:rsid w:val="007D1C80"/>
    <w:rsid w:val="007D3360"/>
    <w:rsid w:val="007D4E87"/>
    <w:rsid w:val="007E0C9C"/>
    <w:rsid w:val="007E56E8"/>
    <w:rsid w:val="007E5B7F"/>
    <w:rsid w:val="007E652D"/>
    <w:rsid w:val="007F1405"/>
    <w:rsid w:val="007F3AA2"/>
    <w:rsid w:val="008017AD"/>
    <w:rsid w:val="00802E05"/>
    <w:rsid w:val="00802EFF"/>
    <w:rsid w:val="0080481B"/>
    <w:rsid w:val="00804A89"/>
    <w:rsid w:val="0080533A"/>
    <w:rsid w:val="008100B0"/>
    <w:rsid w:val="00810D03"/>
    <w:rsid w:val="00811BAB"/>
    <w:rsid w:val="00811F08"/>
    <w:rsid w:val="00813EDC"/>
    <w:rsid w:val="00815382"/>
    <w:rsid w:val="00815A79"/>
    <w:rsid w:val="00816831"/>
    <w:rsid w:val="00825031"/>
    <w:rsid w:val="00833D02"/>
    <w:rsid w:val="00834FC9"/>
    <w:rsid w:val="008401C0"/>
    <w:rsid w:val="00843C3C"/>
    <w:rsid w:val="00844E40"/>
    <w:rsid w:val="00853003"/>
    <w:rsid w:val="00855116"/>
    <w:rsid w:val="00856BC3"/>
    <w:rsid w:val="00861114"/>
    <w:rsid w:val="00861778"/>
    <w:rsid w:val="00864D6B"/>
    <w:rsid w:val="0086687E"/>
    <w:rsid w:val="008708DD"/>
    <w:rsid w:val="008746CF"/>
    <w:rsid w:val="00875CE6"/>
    <w:rsid w:val="00875FD8"/>
    <w:rsid w:val="008766D1"/>
    <w:rsid w:val="00876E34"/>
    <w:rsid w:val="0088730F"/>
    <w:rsid w:val="00892AC0"/>
    <w:rsid w:val="0089389D"/>
    <w:rsid w:val="00894224"/>
    <w:rsid w:val="00896E77"/>
    <w:rsid w:val="00897472"/>
    <w:rsid w:val="008A0631"/>
    <w:rsid w:val="008A237D"/>
    <w:rsid w:val="008A3568"/>
    <w:rsid w:val="008A53A8"/>
    <w:rsid w:val="008A542B"/>
    <w:rsid w:val="008A5DB4"/>
    <w:rsid w:val="008A6E18"/>
    <w:rsid w:val="008B278F"/>
    <w:rsid w:val="008C23A6"/>
    <w:rsid w:val="008C2C1B"/>
    <w:rsid w:val="008C2C7D"/>
    <w:rsid w:val="008C3992"/>
    <w:rsid w:val="008C48E5"/>
    <w:rsid w:val="008C589F"/>
    <w:rsid w:val="008D0713"/>
    <w:rsid w:val="008D2086"/>
    <w:rsid w:val="008D5E7E"/>
    <w:rsid w:val="008E0A65"/>
    <w:rsid w:val="008E31C6"/>
    <w:rsid w:val="008E60B3"/>
    <w:rsid w:val="008E7937"/>
    <w:rsid w:val="008F080C"/>
    <w:rsid w:val="008F1E13"/>
    <w:rsid w:val="008F2FCA"/>
    <w:rsid w:val="008F553E"/>
    <w:rsid w:val="008F6212"/>
    <w:rsid w:val="00900AF9"/>
    <w:rsid w:val="009052EF"/>
    <w:rsid w:val="00906B52"/>
    <w:rsid w:val="00906CAC"/>
    <w:rsid w:val="009112C7"/>
    <w:rsid w:val="00911DE1"/>
    <w:rsid w:val="009131B7"/>
    <w:rsid w:val="009239A5"/>
    <w:rsid w:val="00923F93"/>
    <w:rsid w:val="0092524A"/>
    <w:rsid w:val="00932E84"/>
    <w:rsid w:val="00935217"/>
    <w:rsid w:val="00935D33"/>
    <w:rsid w:val="00941765"/>
    <w:rsid w:val="00945B93"/>
    <w:rsid w:val="0094783F"/>
    <w:rsid w:val="00951106"/>
    <w:rsid w:val="00954352"/>
    <w:rsid w:val="00955190"/>
    <w:rsid w:val="00956902"/>
    <w:rsid w:val="0095748E"/>
    <w:rsid w:val="00957973"/>
    <w:rsid w:val="00964328"/>
    <w:rsid w:val="009646F4"/>
    <w:rsid w:val="0096501A"/>
    <w:rsid w:val="00966054"/>
    <w:rsid w:val="009712C3"/>
    <w:rsid w:val="009722A9"/>
    <w:rsid w:val="00972E8A"/>
    <w:rsid w:val="009749AC"/>
    <w:rsid w:val="00974EC8"/>
    <w:rsid w:val="009751DE"/>
    <w:rsid w:val="009756EB"/>
    <w:rsid w:val="00976530"/>
    <w:rsid w:val="00982531"/>
    <w:rsid w:val="00985689"/>
    <w:rsid w:val="00986C20"/>
    <w:rsid w:val="00991E44"/>
    <w:rsid w:val="0099270B"/>
    <w:rsid w:val="00993863"/>
    <w:rsid w:val="009A08E6"/>
    <w:rsid w:val="009B1551"/>
    <w:rsid w:val="009B2E16"/>
    <w:rsid w:val="009B6672"/>
    <w:rsid w:val="009B768B"/>
    <w:rsid w:val="009C1B59"/>
    <w:rsid w:val="009C28A5"/>
    <w:rsid w:val="009C3DD2"/>
    <w:rsid w:val="009C7B71"/>
    <w:rsid w:val="009D060E"/>
    <w:rsid w:val="009D16B3"/>
    <w:rsid w:val="009D2CCB"/>
    <w:rsid w:val="009D3B93"/>
    <w:rsid w:val="009D45B5"/>
    <w:rsid w:val="009D553F"/>
    <w:rsid w:val="009E08EB"/>
    <w:rsid w:val="009E12F2"/>
    <w:rsid w:val="009E45A9"/>
    <w:rsid w:val="009E46D3"/>
    <w:rsid w:val="009E7D85"/>
    <w:rsid w:val="009F2AF6"/>
    <w:rsid w:val="009F7A4D"/>
    <w:rsid w:val="00A036A3"/>
    <w:rsid w:val="00A05DFE"/>
    <w:rsid w:val="00A07EAF"/>
    <w:rsid w:val="00A11123"/>
    <w:rsid w:val="00A13BFE"/>
    <w:rsid w:val="00A14EBC"/>
    <w:rsid w:val="00A16BA4"/>
    <w:rsid w:val="00A17929"/>
    <w:rsid w:val="00A17ED5"/>
    <w:rsid w:val="00A20760"/>
    <w:rsid w:val="00A21C92"/>
    <w:rsid w:val="00A22AC3"/>
    <w:rsid w:val="00A3092A"/>
    <w:rsid w:val="00A30DBB"/>
    <w:rsid w:val="00A315A0"/>
    <w:rsid w:val="00A42656"/>
    <w:rsid w:val="00A429A6"/>
    <w:rsid w:val="00A43636"/>
    <w:rsid w:val="00A43DDF"/>
    <w:rsid w:val="00A44B0F"/>
    <w:rsid w:val="00A47404"/>
    <w:rsid w:val="00A53315"/>
    <w:rsid w:val="00A573C7"/>
    <w:rsid w:val="00A62E34"/>
    <w:rsid w:val="00A65172"/>
    <w:rsid w:val="00A70F93"/>
    <w:rsid w:val="00A7276D"/>
    <w:rsid w:val="00A73566"/>
    <w:rsid w:val="00A73A46"/>
    <w:rsid w:val="00A758F5"/>
    <w:rsid w:val="00A76B02"/>
    <w:rsid w:val="00A8219B"/>
    <w:rsid w:val="00A824EE"/>
    <w:rsid w:val="00A907F0"/>
    <w:rsid w:val="00A91C19"/>
    <w:rsid w:val="00A94520"/>
    <w:rsid w:val="00A95C2B"/>
    <w:rsid w:val="00A975A7"/>
    <w:rsid w:val="00AA0516"/>
    <w:rsid w:val="00AA083C"/>
    <w:rsid w:val="00AA0E61"/>
    <w:rsid w:val="00AA3ED7"/>
    <w:rsid w:val="00AA516F"/>
    <w:rsid w:val="00AA5F7A"/>
    <w:rsid w:val="00AA6AC4"/>
    <w:rsid w:val="00AA741E"/>
    <w:rsid w:val="00AB0368"/>
    <w:rsid w:val="00AB0FD9"/>
    <w:rsid w:val="00AB192F"/>
    <w:rsid w:val="00AB457F"/>
    <w:rsid w:val="00AB5003"/>
    <w:rsid w:val="00AB58D9"/>
    <w:rsid w:val="00AB7C84"/>
    <w:rsid w:val="00AC0677"/>
    <w:rsid w:val="00AC730D"/>
    <w:rsid w:val="00AD0FA0"/>
    <w:rsid w:val="00AD223F"/>
    <w:rsid w:val="00AD4807"/>
    <w:rsid w:val="00AE064A"/>
    <w:rsid w:val="00AE0F48"/>
    <w:rsid w:val="00AE2E6C"/>
    <w:rsid w:val="00AE4136"/>
    <w:rsid w:val="00AE4626"/>
    <w:rsid w:val="00AE4A14"/>
    <w:rsid w:val="00AE54CD"/>
    <w:rsid w:val="00AF007F"/>
    <w:rsid w:val="00AF01E8"/>
    <w:rsid w:val="00AF1BDA"/>
    <w:rsid w:val="00AF5F31"/>
    <w:rsid w:val="00AF67E7"/>
    <w:rsid w:val="00AF7DED"/>
    <w:rsid w:val="00B002A9"/>
    <w:rsid w:val="00B01081"/>
    <w:rsid w:val="00B0275E"/>
    <w:rsid w:val="00B038D4"/>
    <w:rsid w:val="00B04A7A"/>
    <w:rsid w:val="00B04D7F"/>
    <w:rsid w:val="00B05858"/>
    <w:rsid w:val="00B134CE"/>
    <w:rsid w:val="00B13B68"/>
    <w:rsid w:val="00B17190"/>
    <w:rsid w:val="00B23374"/>
    <w:rsid w:val="00B25126"/>
    <w:rsid w:val="00B32744"/>
    <w:rsid w:val="00B346B6"/>
    <w:rsid w:val="00B3719B"/>
    <w:rsid w:val="00B42CA7"/>
    <w:rsid w:val="00B468F8"/>
    <w:rsid w:val="00B54407"/>
    <w:rsid w:val="00B54E84"/>
    <w:rsid w:val="00B5626B"/>
    <w:rsid w:val="00B5679B"/>
    <w:rsid w:val="00B56D3C"/>
    <w:rsid w:val="00B5729F"/>
    <w:rsid w:val="00B61761"/>
    <w:rsid w:val="00B61C20"/>
    <w:rsid w:val="00B632C7"/>
    <w:rsid w:val="00B6409B"/>
    <w:rsid w:val="00B6463D"/>
    <w:rsid w:val="00B66D0D"/>
    <w:rsid w:val="00B7243A"/>
    <w:rsid w:val="00B72B5F"/>
    <w:rsid w:val="00B73A5C"/>
    <w:rsid w:val="00B73AD0"/>
    <w:rsid w:val="00B77C53"/>
    <w:rsid w:val="00B80603"/>
    <w:rsid w:val="00B82A33"/>
    <w:rsid w:val="00B87C0F"/>
    <w:rsid w:val="00B93DFC"/>
    <w:rsid w:val="00B94B44"/>
    <w:rsid w:val="00B956EC"/>
    <w:rsid w:val="00B96BDC"/>
    <w:rsid w:val="00B97B77"/>
    <w:rsid w:val="00BA0883"/>
    <w:rsid w:val="00BA1BB2"/>
    <w:rsid w:val="00BA2F79"/>
    <w:rsid w:val="00BA36BA"/>
    <w:rsid w:val="00BA4584"/>
    <w:rsid w:val="00BA4F0F"/>
    <w:rsid w:val="00BA543A"/>
    <w:rsid w:val="00BA7286"/>
    <w:rsid w:val="00BB1C4E"/>
    <w:rsid w:val="00BB3D24"/>
    <w:rsid w:val="00BB6EC8"/>
    <w:rsid w:val="00BB7693"/>
    <w:rsid w:val="00BC007B"/>
    <w:rsid w:val="00BC37CA"/>
    <w:rsid w:val="00BC41BA"/>
    <w:rsid w:val="00BC62FD"/>
    <w:rsid w:val="00BD21DD"/>
    <w:rsid w:val="00BD3B24"/>
    <w:rsid w:val="00BD4D6F"/>
    <w:rsid w:val="00BE1C8D"/>
    <w:rsid w:val="00BE1F43"/>
    <w:rsid w:val="00BE2A4A"/>
    <w:rsid w:val="00BE3770"/>
    <w:rsid w:val="00BE44A2"/>
    <w:rsid w:val="00BE5F44"/>
    <w:rsid w:val="00BE663B"/>
    <w:rsid w:val="00BF0D32"/>
    <w:rsid w:val="00BF323E"/>
    <w:rsid w:val="00BF4031"/>
    <w:rsid w:val="00C0525A"/>
    <w:rsid w:val="00C12C11"/>
    <w:rsid w:val="00C13111"/>
    <w:rsid w:val="00C170F5"/>
    <w:rsid w:val="00C17E0D"/>
    <w:rsid w:val="00C24BD4"/>
    <w:rsid w:val="00C25D73"/>
    <w:rsid w:val="00C27B1C"/>
    <w:rsid w:val="00C31A9C"/>
    <w:rsid w:val="00C34065"/>
    <w:rsid w:val="00C3636C"/>
    <w:rsid w:val="00C4563F"/>
    <w:rsid w:val="00C45663"/>
    <w:rsid w:val="00C45CF1"/>
    <w:rsid w:val="00C46922"/>
    <w:rsid w:val="00C51498"/>
    <w:rsid w:val="00C51AFE"/>
    <w:rsid w:val="00C5410F"/>
    <w:rsid w:val="00C677B8"/>
    <w:rsid w:val="00C73756"/>
    <w:rsid w:val="00C74EEC"/>
    <w:rsid w:val="00C77C99"/>
    <w:rsid w:val="00C80662"/>
    <w:rsid w:val="00C81B3D"/>
    <w:rsid w:val="00C82746"/>
    <w:rsid w:val="00C82EE3"/>
    <w:rsid w:val="00C83C36"/>
    <w:rsid w:val="00C90896"/>
    <w:rsid w:val="00C91C68"/>
    <w:rsid w:val="00C9297B"/>
    <w:rsid w:val="00C94344"/>
    <w:rsid w:val="00C94B53"/>
    <w:rsid w:val="00C9543B"/>
    <w:rsid w:val="00C9691E"/>
    <w:rsid w:val="00CA0179"/>
    <w:rsid w:val="00CA1CDE"/>
    <w:rsid w:val="00CA201B"/>
    <w:rsid w:val="00CA346D"/>
    <w:rsid w:val="00CA427A"/>
    <w:rsid w:val="00CA70D2"/>
    <w:rsid w:val="00CB045F"/>
    <w:rsid w:val="00CB0684"/>
    <w:rsid w:val="00CB59FD"/>
    <w:rsid w:val="00CB7F1D"/>
    <w:rsid w:val="00CC2B9B"/>
    <w:rsid w:val="00CC4159"/>
    <w:rsid w:val="00CC452E"/>
    <w:rsid w:val="00CC6EDD"/>
    <w:rsid w:val="00CC741D"/>
    <w:rsid w:val="00CD06C2"/>
    <w:rsid w:val="00CD11A5"/>
    <w:rsid w:val="00CD4BA9"/>
    <w:rsid w:val="00CD62D7"/>
    <w:rsid w:val="00CD6D4A"/>
    <w:rsid w:val="00CD7725"/>
    <w:rsid w:val="00CE1B35"/>
    <w:rsid w:val="00CE1BF5"/>
    <w:rsid w:val="00CE3753"/>
    <w:rsid w:val="00CE6FC5"/>
    <w:rsid w:val="00CF11A9"/>
    <w:rsid w:val="00CF12B7"/>
    <w:rsid w:val="00CF3769"/>
    <w:rsid w:val="00D04631"/>
    <w:rsid w:val="00D10AA1"/>
    <w:rsid w:val="00D138C4"/>
    <w:rsid w:val="00D16F91"/>
    <w:rsid w:val="00D17ADE"/>
    <w:rsid w:val="00D17E57"/>
    <w:rsid w:val="00D2111D"/>
    <w:rsid w:val="00D244A7"/>
    <w:rsid w:val="00D324C4"/>
    <w:rsid w:val="00D32FBA"/>
    <w:rsid w:val="00D3362B"/>
    <w:rsid w:val="00D3404A"/>
    <w:rsid w:val="00D41136"/>
    <w:rsid w:val="00D436EA"/>
    <w:rsid w:val="00D511B7"/>
    <w:rsid w:val="00D5293E"/>
    <w:rsid w:val="00D56579"/>
    <w:rsid w:val="00D56DAE"/>
    <w:rsid w:val="00D6291B"/>
    <w:rsid w:val="00D655D7"/>
    <w:rsid w:val="00D6614D"/>
    <w:rsid w:val="00D66199"/>
    <w:rsid w:val="00D664D2"/>
    <w:rsid w:val="00D6687C"/>
    <w:rsid w:val="00D67A8D"/>
    <w:rsid w:val="00D67BC7"/>
    <w:rsid w:val="00D71822"/>
    <w:rsid w:val="00D719CB"/>
    <w:rsid w:val="00D73095"/>
    <w:rsid w:val="00D766E9"/>
    <w:rsid w:val="00D76EF8"/>
    <w:rsid w:val="00D84779"/>
    <w:rsid w:val="00D86B43"/>
    <w:rsid w:val="00D87C18"/>
    <w:rsid w:val="00D87F17"/>
    <w:rsid w:val="00DA054A"/>
    <w:rsid w:val="00DA1743"/>
    <w:rsid w:val="00DA2344"/>
    <w:rsid w:val="00DA59EC"/>
    <w:rsid w:val="00DA65E1"/>
    <w:rsid w:val="00DB013A"/>
    <w:rsid w:val="00DB142C"/>
    <w:rsid w:val="00DB29A4"/>
    <w:rsid w:val="00DB7C6A"/>
    <w:rsid w:val="00DC0948"/>
    <w:rsid w:val="00DC25E5"/>
    <w:rsid w:val="00DD424E"/>
    <w:rsid w:val="00DD64AF"/>
    <w:rsid w:val="00DD79DD"/>
    <w:rsid w:val="00DE1743"/>
    <w:rsid w:val="00DE228C"/>
    <w:rsid w:val="00DE4CA3"/>
    <w:rsid w:val="00DF172C"/>
    <w:rsid w:val="00DF27D4"/>
    <w:rsid w:val="00DF2CE8"/>
    <w:rsid w:val="00E02887"/>
    <w:rsid w:val="00E10974"/>
    <w:rsid w:val="00E110F4"/>
    <w:rsid w:val="00E145E7"/>
    <w:rsid w:val="00E15902"/>
    <w:rsid w:val="00E21583"/>
    <w:rsid w:val="00E32371"/>
    <w:rsid w:val="00E435A9"/>
    <w:rsid w:val="00E50227"/>
    <w:rsid w:val="00E50AF3"/>
    <w:rsid w:val="00E51161"/>
    <w:rsid w:val="00E51242"/>
    <w:rsid w:val="00E56CC4"/>
    <w:rsid w:val="00E60B86"/>
    <w:rsid w:val="00E62B84"/>
    <w:rsid w:val="00E62D7F"/>
    <w:rsid w:val="00E6334A"/>
    <w:rsid w:val="00E63427"/>
    <w:rsid w:val="00E63EF3"/>
    <w:rsid w:val="00E64F85"/>
    <w:rsid w:val="00E6704E"/>
    <w:rsid w:val="00E70E56"/>
    <w:rsid w:val="00E726E2"/>
    <w:rsid w:val="00E74774"/>
    <w:rsid w:val="00E74F55"/>
    <w:rsid w:val="00E75D13"/>
    <w:rsid w:val="00E76DDB"/>
    <w:rsid w:val="00E83927"/>
    <w:rsid w:val="00E86DBE"/>
    <w:rsid w:val="00E91D12"/>
    <w:rsid w:val="00E9277D"/>
    <w:rsid w:val="00E93682"/>
    <w:rsid w:val="00E93EF6"/>
    <w:rsid w:val="00E95FDD"/>
    <w:rsid w:val="00E967E0"/>
    <w:rsid w:val="00E97172"/>
    <w:rsid w:val="00E97CCD"/>
    <w:rsid w:val="00EA13E5"/>
    <w:rsid w:val="00EA17F7"/>
    <w:rsid w:val="00EA1947"/>
    <w:rsid w:val="00EA5D2C"/>
    <w:rsid w:val="00EA6933"/>
    <w:rsid w:val="00EA6A6C"/>
    <w:rsid w:val="00EB1366"/>
    <w:rsid w:val="00EC1EE3"/>
    <w:rsid w:val="00EC4DF2"/>
    <w:rsid w:val="00EC58AB"/>
    <w:rsid w:val="00EC6369"/>
    <w:rsid w:val="00ED1658"/>
    <w:rsid w:val="00ED2984"/>
    <w:rsid w:val="00ED3D15"/>
    <w:rsid w:val="00EE036E"/>
    <w:rsid w:val="00EE2CF1"/>
    <w:rsid w:val="00EF41EC"/>
    <w:rsid w:val="00EF5973"/>
    <w:rsid w:val="00EF72BA"/>
    <w:rsid w:val="00F037A2"/>
    <w:rsid w:val="00F11A23"/>
    <w:rsid w:val="00F11CAA"/>
    <w:rsid w:val="00F1351D"/>
    <w:rsid w:val="00F15E95"/>
    <w:rsid w:val="00F2084C"/>
    <w:rsid w:val="00F25B03"/>
    <w:rsid w:val="00F2701D"/>
    <w:rsid w:val="00F27E17"/>
    <w:rsid w:val="00F3029C"/>
    <w:rsid w:val="00F3213C"/>
    <w:rsid w:val="00F35A52"/>
    <w:rsid w:val="00F36DDF"/>
    <w:rsid w:val="00F47D5D"/>
    <w:rsid w:val="00F52C46"/>
    <w:rsid w:val="00F53DF4"/>
    <w:rsid w:val="00F56045"/>
    <w:rsid w:val="00F57A79"/>
    <w:rsid w:val="00F62DCD"/>
    <w:rsid w:val="00F751C3"/>
    <w:rsid w:val="00F9086A"/>
    <w:rsid w:val="00F94334"/>
    <w:rsid w:val="00F957E4"/>
    <w:rsid w:val="00FA6F7B"/>
    <w:rsid w:val="00FB1157"/>
    <w:rsid w:val="00FB370B"/>
    <w:rsid w:val="00FB3972"/>
    <w:rsid w:val="00FB3F91"/>
    <w:rsid w:val="00FB4A21"/>
    <w:rsid w:val="00FB52F1"/>
    <w:rsid w:val="00FB668F"/>
    <w:rsid w:val="00FB795E"/>
    <w:rsid w:val="00FC0DC3"/>
    <w:rsid w:val="00FC2FE5"/>
    <w:rsid w:val="00FC54F8"/>
    <w:rsid w:val="00FC6EFD"/>
    <w:rsid w:val="00FD0BC3"/>
    <w:rsid w:val="00FD0EC9"/>
    <w:rsid w:val="00FD40F4"/>
    <w:rsid w:val="00FD52A8"/>
    <w:rsid w:val="00FD7362"/>
    <w:rsid w:val="00FE2679"/>
    <w:rsid w:val="00FE490D"/>
    <w:rsid w:val="00FE6EF4"/>
    <w:rsid w:val="36FAA58D"/>
    <w:rsid w:val="4C34B3E9"/>
    <w:rsid w:val="55C515F5"/>
    <w:rsid w:val="5BF0832F"/>
    <w:rsid w:val="5DBE7E63"/>
    <w:rsid w:val="643EBDF5"/>
    <w:rsid w:val="6C676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18E717"/>
  <w15:docId w15:val="{DE375CFB-9923-4780-B8E4-6584C92E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2">
    <w:name w:val="heading 2"/>
    <w:basedOn w:val="Normal"/>
    <w:link w:val="Heading2Char"/>
    <w:uiPriority w:val="9"/>
    <w:qFormat/>
    <w:rsid w:val="006010BC"/>
    <w:pPr>
      <w:spacing w:before="100" w:beforeAutospacing="1" w:after="100" w:afterAutospacing="1"/>
      <w:outlineLvl w:val="1"/>
    </w:pPr>
    <w:rPr>
      <w:b/>
      <w:bCs/>
      <w:color w:val="00000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FollowedHyperlink">
    <w:name w:val="FollowedHyperlink"/>
    <w:rsid w:val="00FD52A8"/>
    <w:rPr>
      <w:color w:val="606420"/>
      <w:u w:val="single"/>
    </w:rPr>
  </w:style>
  <w:style w:type="paragraph" w:styleId="EndnoteText">
    <w:name w:val="endnote text"/>
    <w:basedOn w:val="Normal"/>
    <w:link w:val="EndnoteTextChar"/>
    <w:rsid w:val="00A758F5"/>
  </w:style>
  <w:style w:type="character" w:customStyle="1" w:styleId="EndnoteTextChar">
    <w:name w:val="Endnote Text Char"/>
    <w:link w:val="EndnoteText"/>
    <w:rsid w:val="00A758F5"/>
    <w:rPr>
      <w:sz w:val="24"/>
      <w:szCs w:val="24"/>
      <w:lang w:eastAsia="zh-CN"/>
    </w:rPr>
  </w:style>
  <w:style w:type="character" w:customStyle="1" w:styleId="FooterChar">
    <w:name w:val="Footer Char"/>
    <w:link w:val="Footer"/>
    <w:rsid w:val="00A758F5"/>
    <w:rPr>
      <w:sz w:val="24"/>
      <w:szCs w:val="24"/>
      <w:lang w:eastAsia="zh-CN"/>
    </w:rPr>
  </w:style>
  <w:style w:type="character" w:styleId="Strong">
    <w:name w:val="Strong"/>
    <w:qFormat/>
    <w:rsid w:val="00A758F5"/>
    <w:rPr>
      <w:b/>
      <w:bCs/>
    </w:rPr>
  </w:style>
  <w:style w:type="paragraph" w:styleId="NormalWeb">
    <w:name w:val="Normal (Web)"/>
    <w:basedOn w:val="Normal"/>
    <w:uiPriority w:val="99"/>
    <w:rsid w:val="00A758F5"/>
    <w:pPr>
      <w:spacing w:before="48" w:after="48"/>
    </w:pPr>
    <w:rPr>
      <w:lang w:eastAsia="en-US"/>
    </w:rPr>
  </w:style>
  <w:style w:type="character" w:styleId="CommentReference">
    <w:name w:val="annotation reference"/>
    <w:uiPriority w:val="99"/>
    <w:rsid w:val="00184903"/>
    <w:rPr>
      <w:sz w:val="16"/>
      <w:szCs w:val="16"/>
    </w:rPr>
  </w:style>
  <w:style w:type="paragraph" w:styleId="CommentText">
    <w:name w:val="annotation text"/>
    <w:basedOn w:val="Normal"/>
    <w:link w:val="CommentTextChar"/>
    <w:uiPriority w:val="99"/>
    <w:rsid w:val="00184903"/>
    <w:rPr>
      <w:sz w:val="20"/>
      <w:szCs w:val="20"/>
    </w:rPr>
  </w:style>
  <w:style w:type="character" w:customStyle="1" w:styleId="CommentTextChar">
    <w:name w:val="Comment Text Char"/>
    <w:link w:val="CommentText"/>
    <w:uiPriority w:val="99"/>
    <w:rsid w:val="00184903"/>
    <w:rPr>
      <w:lang w:eastAsia="zh-CN"/>
    </w:rPr>
  </w:style>
  <w:style w:type="paragraph" w:styleId="CommentSubject">
    <w:name w:val="annotation subject"/>
    <w:basedOn w:val="CommentText"/>
    <w:next w:val="CommentText"/>
    <w:link w:val="CommentSubjectChar"/>
    <w:rsid w:val="00184903"/>
    <w:rPr>
      <w:b/>
      <w:bCs/>
    </w:rPr>
  </w:style>
  <w:style w:type="character" w:customStyle="1" w:styleId="CommentSubjectChar">
    <w:name w:val="Comment Subject Char"/>
    <w:link w:val="CommentSubject"/>
    <w:rsid w:val="00184903"/>
    <w:rPr>
      <w:b/>
      <w:bCs/>
      <w:lang w:eastAsia="zh-CN"/>
    </w:rPr>
  </w:style>
  <w:style w:type="paragraph" w:styleId="BalloonText">
    <w:name w:val="Balloon Text"/>
    <w:basedOn w:val="Normal"/>
    <w:link w:val="BalloonTextChar"/>
    <w:rsid w:val="00184903"/>
    <w:rPr>
      <w:rFonts w:ascii="Tahoma" w:hAnsi="Tahoma" w:cs="Tahoma"/>
      <w:sz w:val="16"/>
      <w:szCs w:val="16"/>
    </w:rPr>
  </w:style>
  <w:style w:type="character" w:customStyle="1" w:styleId="BalloonTextChar">
    <w:name w:val="Balloon Text Char"/>
    <w:link w:val="BalloonText"/>
    <w:rsid w:val="00184903"/>
    <w:rPr>
      <w:rFonts w:ascii="Tahoma" w:hAnsi="Tahoma" w:cs="Tahoma"/>
      <w:sz w:val="16"/>
      <w:szCs w:val="16"/>
      <w:lang w:eastAsia="zh-CN"/>
    </w:rPr>
  </w:style>
  <w:style w:type="paragraph" w:customStyle="1" w:styleId="Default">
    <w:name w:val="Default"/>
    <w:rsid w:val="001C6D3C"/>
    <w:pPr>
      <w:autoSpaceDE w:val="0"/>
      <w:autoSpaceDN w:val="0"/>
      <w:adjustRightInd w:val="0"/>
    </w:pPr>
    <w:rPr>
      <w:rFonts w:eastAsia="SimSun"/>
      <w:color w:val="000000"/>
      <w:sz w:val="24"/>
      <w:szCs w:val="24"/>
    </w:rPr>
  </w:style>
  <w:style w:type="paragraph" w:styleId="ListParagraph">
    <w:name w:val="List Paragraph"/>
    <w:basedOn w:val="Normal"/>
    <w:uiPriority w:val="34"/>
    <w:qFormat/>
    <w:rsid w:val="00AB192F"/>
    <w:pPr>
      <w:ind w:left="720"/>
    </w:pPr>
  </w:style>
  <w:style w:type="paragraph" w:customStyle="1" w:styleId="StyleBefore24pt">
    <w:name w:val="Style Before:  2.4 pt"/>
    <w:basedOn w:val="Normal"/>
    <w:rsid w:val="00381E25"/>
    <w:pPr>
      <w:spacing w:before="48" w:after="48"/>
    </w:pPr>
    <w:rPr>
      <w:szCs w:val="20"/>
      <w:lang w:eastAsia="en-US"/>
    </w:rPr>
  </w:style>
  <w:style w:type="paragraph" w:customStyle="1" w:styleId="Paragraph">
    <w:name w:val="Paragraph"/>
    <w:basedOn w:val="Normal"/>
    <w:qFormat/>
    <w:rsid w:val="00381E25"/>
    <w:pPr>
      <w:spacing w:before="120" w:after="120"/>
      <w:ind w:left="720"/>
    </w:pPr>
    <w:rPr>
      <w:rFonts w:ascii="Century Schoolbook" w:hAnsi="Century Schoolbook"/>
      <w:lang w:eastAsia="en-US"/>
    </w:rPr>
  </w:style>
  <w:style w:type="character" w:customStyle="1" w:styleId="Heading2Char">
    <w:name w:val="Heading 2 Char"/>
    <w:basedOn w:val="DefaultParagraphFont"/>
    <w:link w:val="Heading2"/>
    <w:uiPriority w:val="9"/>
    <w:rsid w:val="006010BC"/>
    <w:rPr>
      <w:b/>
      <w:bCs/>
      <w:color w:val="000000"/>
      <w:sz w:val="36"/>
      <w:szCs w:val="36"/>
    </w:rPr>
  </w:style>
  <w:style w:type="character" w:styleId="Hyperlink">
    <w:name w:val="Hyperlink"/>
    <w:basedOn w:val="DefaultParagraphFont"/>
    <w:uiPriority w:val="99"/>
    <w:unhideWhenUsed/>
    <w:rsid w:val="006010BC"/>
    <w:rPr>
      <w:color w:val="0033DD"/>
      <w:u w:val="single"/>
    </w:rPr>
  </w:style>
  <w:style w:type="paragraph" w:customStyle="1" w:styleId="noteb">
    <w:name w:val="noteb"/>
    <w:basedOn w:val="Normal"/>
    <w:rsid w:val="006010BC"/>
    <w:pPr>
      <w:spacing w:before="48" w:after="48"/>
    </w:pPr>
    <w:rPr>
      <w:color w:val="000000"/>
      <w:lang w:eastAsia="en-US"/>
    </w:rPr>
  </w:style>
  <w:style w:type="character" w:customStyle="1" w:styleId="sect2ti">
    <w:name w:val="sect2ti"/>
    <w:basedOn w:val="DefaultParagraphFont"/>
    <w:rsid w:val="006010BC"/>
  </w:style>
  <w:style w:type="paragraph" w:customStyle="1" w:styleId="note">
    <w:name w:val="note"/>
    <w:basedOn w:val="Normal"/>
    <w:rsid w:val="006010BC"/>
    <w:pPr>
      <w:spacing w:before="48" w:after="48"/>
    </w:pPr>
    <w:rPr>
      <w:color w:val="000000"/>
      <w:lang w:eastAsia="en-US"/>
    </w:rPr>
  </w:style>
  <w:style w:type="character" w:customStyle="1" w:styleId="normaltextrun">
    <w:name w:val="normaltextrun"/>
    <w:basedOn w:val="DefaultParagraphFont"/>
    <w:rsid w:val="00155538"/>
  </w:style>
  <w:style w:type="paragraph" w:customStyle="1" w:styleId="paragraph0">
    <w:name w:val="paragraph"/>
    <w:basedOn w:val="Normal"/>
    <w:rsid w:val="00324CEA"/>
    <w:pPr>
      <w:spacing w:before="100" w:beforeAutospacing="1" w:after="100" w:afterAutospacing="1"/>
    </w:pPr>
    <w:rPr>
      <w:lang w:eastAsia="en-US"/>
    </w:rPr>
  </w:style>
  <w:style w:type="character" w:customStyle="1" w:styleId="eop">
    <w:name w:val="eop"/>
    <w:basedOn w:val="DefaultParagraphFont"/>
    <w:rsid w:val="00324CEA"/>
  </w:style>
  <w:style w:type="paragraph" w:styleId="Revision">
    <w:name w:val="Revision"/>
    <w:hidden/>
    <w:uiPriority w:val="99"/>
    <w:semiHidden/>
    <w:rsid w:val="00F62DC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97389">
      <w:bodyDiv w:val="1"/>
      <w:marLeft w:val="0"/>
      <w:marRight w:val="0"/>
      <w:marTop w:val="0"/>
      <w:marBottom w:val="0"/>
      <w:divBdr>
        <w:top w:val="none" w:sz="0" w:space="0" w:color="auto"/>
        <w:left w:val="none" w:sz="0" w:space="0" w:color="auto"/>
        <w:bottom w:val="none" w:sz="0" w:space="0" w:color="auto"/>
        <w:right w:val="none" w:sz="0" w:space="0" w:color="auto"/>
      </w:divBdr>
    </w:div>
    <w:div w:id="849216626">
      <w:bodyDiv w:val="1"/>
      <w:marLeft w:val="0"/>
      <w:marRight w:val="0"/>
      <w:marTop w:val="0"/>
      <w:marBottom w:val="0"/>
      <w:divBdr>
        <w:top w:val="none" w:sz="0" w:space="0" w:color="auto"/>
        <w:left w:val="none" w:sz="0" w:space="0" w:color="auto"/>
        <w:bottom w:val="none" w:sz="0" w:space="0" w:color="auto"/>
        <w:right w:val="none" w:sz="0" w:space="0" w:color="auto"/>
      </w:divBdr>
      <w:divsChild>
        <w:div w:id="575700353">
          <w:marLeft w:val="0"/>
          <w:marRight w:val="0"/>
          <w:marTop w:val="0"/>
          <w:marBottom w:val="0"/>
          <w:divBdr>
            <w:top w:val="none" w:sz="0" w:space="0" w:color="auto"/>
            <w:left w:val="none" w:sz="0" w:space="0" w:color="auto"/>
            <w:bottom w:val="none" w:sz="0" w:space="0" w:color="auto"/>
            <w:right w:val="none" w:sz="0" w:space="0" w:color="auto"/>
          </w:divBdr>
        </w:div>
        <w:div w:id="1550262231">
          <w:marLeft w:val="0"/>
          <w:marRight w:val="0"/>
          <w:marTop w:val="0"/>
          <w:marBottom w:val="0"/>
          <w:divBdr>
            <w:top w:val="none" w:sz="0" w:space="0" w:color="auto"/>
            <w:left w:val="none" w:sz="0" w:space="0" w:color="auto"/>
            <w:bottom w:val="none" w:sz="0" w:space="0" w:color="auto"/>
            <w:right w:val="none" w:sz="0" w:space="0" w:color="auto"/>
          </w:divBdr>
        </w:div>
        <w:div w:id="492719673">
          <w:marLeft w:val="0"/>
          <w:marRight w:val="0"/>
          <w:marTop w:val="0"/>
          <w:marBottom w:val="0"/>
          <w:divBdr>
            <w:top w:val="none" w:sz="0" w:space="0" w:color="auto"/>
            <w:left w:val="none" w:sz="0" w:space="0" w:color="auto"/>
            <w:bottom w:val="none" w:sz="0" w:space="0" w:color="auto"/>
            <w:right w:val="none" w:sz="0" w:space="0" w:color="auto"/>
          </w:divBdr>
        </w:div>
        <w:div w:id="186021918">
          <w:marLeft w:val="0"/>
          <w:marRight w:val="0"/>
          <w:marTop w:val="0"/>
          <w:marBottom w:val="0"/>
          <w:divBdr>
            <w:top w:val="none" w:sz="0" w:space="0" w:color="auto"/>
            <w:left w:val="none" w:sz="0" w:space="0" w:color="auto"/>
            <w:bottom w:val="none" w:sz="0" w:space="0" w:color="auto"/>
            <w:right w:val="none" w:sz="0" w:space="0" w:color="auto"/>
          </w:divBdr>
        </w:div>
        <w:div w:id="1236357400">
          <w:marLeft w:val="0"/>
          <w:marRight w:val="0"/>
          <w:marTop w:val="0"/>
          <w:marBottom w:val="0"/>
          <w:divBdr>
            <w:top w:val="none" w:sz="0" w:space="0" w:color="auto"/>
            <w:left w:val="none" w:sz="0" w:space="0" w:color="auto"/>
            <w:bottom w:val="none" w:sz="0" w:space="0" w:color="auto"/>
            <w:right w:val="none" w:sz="0" w:space="0" w:color="auto"/>
          </w:divBdr>
        </w:div>
      </w:divsChild>
    </w:div>
    <w:div w:id="859129800">
      <w:bodyDiv w:val="1"/>
      <w:marLeft w:val="0"/>
      <w:marRight w:val="0"/>
      <w:marTop w:val="0"/>
      <w:marBottom w:val="0"/>
      <w:divBdr>
        <w:top w:val="none" w:sz="0" w:space="0" w:color="auto"/>
        <w:left w:val="none" w:sz="0" w:space="0" w:color="auto"/>
        <w:bottom w:val="none" w:sz="0" w:space="0" w:color="auto"/>
        <w:right w:val="none" w:sz="0" w:space="0" w:color="auto"/>
      </w:divBdr>
    </w:div>
    <w:div w:id="1167332431">
      <w:bodyDiv w:val="1"/>
      <w:marLeft w:val="0"/>
      <w:marRight w:val="0"/>
      <w:marTop w:val="0"/>
      <w:marBottom w:val="0"/>
      <w:divBdr>
        <w:top w:val="none" w:sz="0" w:space="0" w:color="auto"/>
        <w:left w:val="none" w:sz="0" w:space="0" w:color="auto"/>
        <w:bottom w:val="none" w:sz="0" w:space="0" w:color="auto"/>
        <w:right w:val="none" w:sz="0" w:space="0" w:color="auto"/>
      </w:divBdr>
    </w:div>
    <w:div w:id="1483278762">
      <w:bodyDiv w:val="1"/>
      <w:marLeft w:val="0"/>
      <w:marRight w:val="0"/>
      <w:marTop w:val="0"/>
      <w:marBottom w:val="0"/>
      <w:divBdr>
        <w:top w:val="none" w:sz="0" w:space="0" w:color="auto"/>
        <w:left w:val="none" w:sz="0" w:space="0" w:color="auto"/>
        <w:bottom w:val="none" w:sz="0" w:space="0" w:color="auto"/>
        <w:right w:val="none" w:sz="0" w:space="0" w:color="auto"/>
      </w:divBdr>
    </w:div>
    <w:div w:id="1504198789">
      <w:bodyDiv w:val="1"/>
      <w:marLeft w:val="0"/>
      <w:marRight w:val="0"/>
      <w:marTop w:val="0"/>
      <w:marBottom w:val="0"/>
      <w:divBdr>
        <w:top w:val="none" w:sz="0" w:space="0" w:color="auto"/>
        <w:left w:val="none" w:sz="0" w:space="0" w:color="auto"/>
        <w:bottom w:val="none" w:sz="0" w:space="0" w:color="auto"/>
        <w:right w:val="none" w:sz="0" w:space="0" w:color="auto"/>
      </w:divBdr>
      <w:divsChild>
        <w:div w:id="293415064">
          <w:marLeft w:val="150"/>
          <w:marRight w:val="120"/>
          <w:marTop w:val="0"/>
          <w:marBottom w:val="0"/>
          <w:divBdr>
            <w:top w:val="none" w:sz="0" w:space="0" w:color="auto"/>
            <w:left w:val="none" w:sz="0" w:space="0" w:color="auto"/>
            <w:bottom w:val="none" w:sz="0" w:space="0" w:color="auto"/>
            <w:right w:val="none" w:sz="0" w:space="0" w:color="auto"/>
          </w:divBdr>
          <w:divsChild>
            <w:div w:id="75901135">
              <w:marLeft w:val="0"/>
              <w:marRight w:val="0"/>
              <w:marTop w:val="0"/>
              <w:marBottom w:val="0"/>
              <w:divBdr>
                <w:top w:val="none" w:sz="0" w:space="0" w:color="auto"/>
                <w:left w:val="none" w:sz="0" w:space="0" w:color="auto"/>
                <w:bottom w:val="none" w:sz="0" w:space="0" w:color="auto"/>
                <w:right w:val="none" w:sz="0" w:space="0" w:color="auto"/>
              </w:divBdr>
              <w:divsChild>
                <w:div w:id="1912812764">
                  <w:marLeft w:val="0"/>
                  <w:marRight w:val="0"/>
                  <w:marTop w:val="0"/>
                  <w:marBottom w:val="0"/>
                  <w:divBdr>
                    <w:top w:val="none" w:sz="0" w:space="0" w:color="auto"/>
                    <w:left w:val="none" w:sz="0" w:space="0" w:color="auto"/>
                    <w:bottom w:val="none" w:sz="0" w:space="0" w:color="auto"/>
                    <w:right w:val="none" w:sz="0" w:space="0" w:color="auto"/>
                  </w:divBdr>
                  <w:divsChild>
                    <w:div w:id="1565412468">
                      <w:marLeft w:val="0"/>
                      <w:marRight w:val="0"/>
                      <w:marTop w:val="0"/>
                      <w:marBottom w:val="0"/>
                      <w:divBdr>
                        <w:top w:val="none" w:sz="0" w:space="0" w:color="auto"/>
                        <w:left w:val="none" w:sz="0" w:space="0" w:color="auto"/>
                        <w:bottom w:val="none" w:sz="0" w:space="0" w:color="auto"/>
                        <w:right w:val="none" w:sz="0" w:space="0" w:color="auto"/>
                      </w:divBdr>
                      <w:divsChild>
                        <w:div w:id="242111089">
                          <w:marLeft w:val="0"/>
                          <w:marRight w:val="0"/>
                          <w:marTop w:val="0"/>
                          <w:marBottom w:val="0"/>
                          <w:divBdr>
                            <w:top w:val="none" w:sz="0" w:space="0" w:color="auto"/>
                            <w:left w:val="none" w:sz="0" w:space="0" w:color="auto"/>
                            <w:bottom w:val="none" w:sz="0" w:space="0" w:color="auto"/>
                            <w:right w:val="none" w:sz="0" w:space="0" w:color="auto"/>
                          </w:divBdr>
                          <w:divsChild>
                            <w:div w:id="105807317">
                              <w:marLeft w:val="0"/>
                              <w:marRight w:val="0"/>
                              <w:marTop w:val="0"/>
                              <w:marBottom w:val="0"/>
                              <w:divBdr>
                                <w:top w:val="none" w:sz="0" w:space="0" w:color="auto"/>
                                <w:left w:val="none" w:sz="0" w:space="0" w:color="auto"/>
                                <w:bottom w:val="none" w:sz="0" w:space="0" w:color="auto"/>
                                <w:right w:val="none" w:sz="0" w:space="0" w:color="auto"/>
                              </w:divBdr>
                            </w:div>
                            <w:div w:id="858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9230">
                      <w:marLeft w:val="0"/>
                      <w:marRight w:val="0"/>
                      <w:marTop w:val="0"/>
                      <w:marBottom w:val="0"/>
                      <w:divBdr>
                        <w:top w:val="none" w:sz="0" w:space="0" w:color="auto"/>
                        <w:left w:val="none" w:sz="0" w:space="0" w:color="auto"/>
                        <w:bottom w:val="none" w:sz="0" w:space="0" w:color="auto"/>
                        <w:right w:val="none" w:sz="0" w:space="0" w:color="auto"/>
                      </w:divBdr>
                      <w:divsChild>
                        <w:div w:id="1586845474">
                          <w:marLeft w:val="0"/>
                          <w:marRight w:val="0"/>
                          <w:marTop w:val="0"/>
                          <w:marBottom w:val="0"/>
                          <w:divBdr>
                            <w:top w:val="none" w:sz="0" w:space="0" w:color="auto"/>
                            <w:left w:val="none" w:sz="0" w:space="0" w:color="auto"/>
                            <w:bottom w:val="none" w:sz="0" w:space="0" w:color="auto"/>
                            <w:right w:val="none" w:sz="0" w:space="0" w:color="auto"/>
                          </w:divBdr>
                          <w:divsChild>
                            <w:div w:id="435757507">
                              <w:marLeft w:val="0"/>
                              <w:marRight w:val="0"/>
                              <w:marTop w:val="0"/>
                              <w:marBottom w:val="0"/>
                              <w:divBdr>
                                <w:top w:val="none" w:sz="0" w:space="0" w:color="auto"/>
                                <w:left w:val="none" w:sz="0" w:space="0" w:color="auto"/>
                                <w:bottom w:val="none" w:sz="0" w:space="0" w:color="auto"/>
                                <w:right w:val="none" w:sz="0" w:space="0" w:color="auto"/>
                              </w:divBdr>
                            </w:div>
                            <w:div w:id="138452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489105">
      <w:bodyDiv w:val="1"/>
      <w:marLeft w:val="0"/>
      <w:marRight w:val="0"/>
      <w:marTop w:val="0"/>
      <w:marBottom w:val="0"/>
      <w:divBdr>
        <w:top w:val="none" w:sz="0" w:space="0" w:color="auto"/>
        <w:left w:val="none" w:sz="0" w:space="0" w:color="auto"/>
        <w:bottom w:val="none" w:sz="0" w:space="0" w:color="auto"/>
        <w:right w:val="none" w:sz="0" w:space="0" w:color="auto"/>
      </w:divBdr>
      <w:divsChild>
        <w:div w:id="1819226661">
          <w:marLeft w:val="150"/>
          <w:marRight w:val="120"/>
          <w:marTop w:val="0"/>
          <w:marBottom w:val="0"/>
          <w:divBdr>
            <w:top w:val="none" w:sz="0" w:space="0" w:color="auto"/>
            <w:left w:val="none" w:sz="0" w:space="0" w:color="auto"/>
            <w:bottom w:val="none" w:sz="0" w:space="0" w:color="auto"/>
            <w:right w:val="none" w:sz="0" w:space="0" w:color="auto"/>
          </w:divBdr>
          <w:divsChild>
            <w:div w:id="1232082822">
              <w:marLeft w:val="0"/>
              <w:marRight w:val="0"/>
              <w:marTop w:val="0"/>
              <w:marBottom w:val="0"/>
              <w:divBdr>
                <w:top w:val="none" w:sz="0" w:space="0" w:color="auto"/>
                <w:left w:val="none" w:sz="0" w:space="0" w:color="auto"/>
                <w:bottom w:val="none" w:sz="0" w:space="0" w:color="auto"/>
                <w:right w:val="none" w:sz="0" w:space="0" w:color="auto"/>
              </w:divBdr>
              <w:divsChild>
                <w:div w:id="1982491427">
                  <w:marLeft w:val="0"/>
                  <w:marRight w:val="0"/>
                  <w:marTop w:val="0"/>
                  <w:marBottom w:val="0"/>
                  <w:divBdr>
                    <w:top w:val="none" w:sz="0" w:space="0" w:color="auto"/>
                    <w:left w:val="none" w:sz="0" w:space="0" w:color="auto"/>
                    <w:bottom w:val="none" w:sz="0" w:space="0" w:color="auto"/>
                    <w:right w:val="none" w:sz="0" w:space="0" w:color="auto"/>
                  </w:divBdr>
                  <w:divsChild>
                    <w:div w:id="16795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625919">
      <w:bodyDiv w:val="1"/>
      <w:marLeft w:val="0"/>
      <w:marRight w:val="0"/>
      <w:marTop w:val="0"/>
      <w:marBottom w:val="0"/>
      <w:divBdr>
        <w:top w:val="none" w:sz="0" w:space="0" w:color="auto"/>
        <w:left w:val="none" w:sz="0" w:space="0" w:color="auto"/>
        <w:bottom w:val="none" w:sz="0" w:space="0" w:color="auto"/>
        <w:right w:val="none" w:sz="0" w:space="0" w:color="auto"/>
      </w:divBdr>
    </w:div>
    <w:div w:id="1661763128">
      <w:bodyDiv w:val="1"/>
      <w:marLeft w:val="0"/>
      <w:marRight w:val="0"/>
      <w:marTop w:val="0"/>
      <w:marBottom w:val="0"/>
      <w:divBdr>
        <w:top w:val="none" w:sz="0" w:space="0" w:color="auto"/>
        <w:left w:val="none" w:sz="0" w:space="0" w:color="auto"/>
        <w:bottom w:val="none" w:sz="0" w:space="0" w:color="auto"/>
        <w:right w:val="none" w:sz="0" w:space="0" w:color="auto"/>
      </w:divBdr>
    </w:div>
    <w:div w:id="1788230273">
      <w:bodyDiv w:val="1"/>
      <w:marLeft w:val="0"/>
      <w:marRight w:val="0"/>
      <w:marTop w:val="0"/>
      <w:marBottom w:val="0"/>
      <w:divBdr>
        <w:top w:val="none" w:sz="0" w:space="0" w:color="auto"/>
        <w:left w:val="none" w:sz="0" w:space="0" w:color="auto"/>
        <w:bottom w:val="none" w:sz="0" w:space="0" w:color="auto"/>
        <w:right w:val="none" w:sz="0" w:space="0" w:color="auto"/>
      </w:divBdr>
    </w:div>
    <w:div w:id="1820803970">
      <w:bodyDiv w:val="1"/>
      <w:marLeft w:val="0"/>
      <w:marRight w:val="0"/>
      <w:marTop w:val="0"/>
      <w:marBottom w:val="0"/>
      <w:divBdr>
        <w:top w:val="none" w:sz="0" w:space="0" w:color="auto"/>
        <w:left w:val="none" w:sz="0" w:space="0" w:color="auto"/>
        <w:bottom w:val="none" w:sz="0" w:space="0" w:color="auto"/>
        <w:right w:val="none" w:sz="0" w:space="0" w:color="auto"/>
      </w:divBdr>
    </w:div>
    <w:div w:id="1910188131">
      <w:bodyDiv w:val="1"/>
      <w:marLeft w:val="0"/>
      <w:marRight w:val="0"/>
      <w:marTop w:val="0"/>
      <w:marBottom w:val="0"/>
      <w:divBdr>
        <w:top w:val="none" w:sz="0" w:space="0" w:color="auto"/>
        <w:left w:val="none" w:sz="0" w:space="0" w:color="auto"/>
        <w:bottom w:val="none" w:sz="0" w:space="0" w:color="auto"/>
        <w:right w:val="none" w:sz="0" w:space="0" w:color="auto"/>
      </w:divBdr>
      <w:divsChild>
        <w:div w:id="2028367245">
          <w:marLeft w:val="150"/>
          <w:marRight w:val="120"/>
          <w:marTop w:val="0"/>
          <w:marBottom w:val="0"/>
          <w:divBdr>
            <w:top w:val="none" w:sz="0" w:space="0" w:color="auto"/>
            <w:left w:val="none" w:sz="0" w:space="0" w:color="auto"/>
            <w:bottom w:val="none" w:sz="0" w:space="0" w:color="auto"/>
            <w:right w:val="none" w:sz="0" w:space="0" w:color="auto"/>
          </w:divBdr>
          <w:divsChild>
            <w:div w:id="1035740619">
              <w:marLeft w:val="0"/>
              <w:marRight w:val="0"/>
              <w:marTop w:val="0"/>
              <w:marBottom w:val="0"/>
              <w:divBdr>
                <w:top w:val="none" w:sz="0" w:space="0" w:color="auto"/>
                <w:left w:val="none" w:sz="0" w:space="0" w:color="auto"/>
                <w:bottom w:val="none" w:sz="0" w:space="0" w:color="auto"/>
                <w:right w:val="none" w:sz="0" w:space="0" w:color="auto"/>
              </w:divBdr>
              <w:divsChild>
                <w:div w:id="1230656469">
                  <w:marLeft w:val="0"/>
                  <w:marRight w:val="0"/>
                  <w:marTop w:val="0"/>
                  <w:marBottom w:val="0"/>
                  <w:divBdr>
                    <w:top w:val="none" w:sz="0" w:space="0" w:color="auto"/>
                    <w:left w:val="none" w:sz="0" w:space="0" w:color="auto"/>
                    <w:bottom w:val="none" w:sz="0" w:space="0" w:color="auto"/>
                    <w:right w:val="none" w:sz="0" w:space="0" w:color="auto"/>
                  </w:divBdr>
                  <w:divsChild>
                    <w:div w:id="1278289970">
                      <w:marLeft w:val="0"/>
                      <w:marRight w:val="0"/>
                      <w:marTop w:val="0"/>
                      <w:marBottom w:val="0"/>
                      <w:divBdr>
                        <w:top w:val="none" w:sz="0" w:space="0" w:color="auto"/>
                        <w:left w:val="none" w:sz="0" w:space="0" w:color="auto"/>
                        <w:bottom w:val="none" w:sz="0" w:space="0" w:color="auto"/>
                        <w:right w:val="none" w:sz="0" w:space="0" w:color="auto"/>
                      </w:divBdr>
                      <w:divsChild>
                        <w:div w:id="1451390256">
                          <w:marLeft w:val="0"/>
                          <w:marRight w:val="0"/>
                          <w:marTop w:val="0"/>
                          <w:marBottom w:val="0"/>
                          <w:divBdr>
                            <w:top w:val="none" w:sz="0" w:space="0" w:color="auto"/>
                            <w:left w:val="none" w:sz="0" w:space="0" w:color="auto"/>
                            <w:bottom w:val="none" w:sz="0" w:space="0" w:color="auto"/>
                            <w:right w:val="none" w:sz="0" w:space="0" w:color="auto"/>
                          </w:divBdr>
                          <w:divsChild>
                            <w:div w:id="474757087">
                              <w:marLeft w:val="0"/>
                              <w:marRight w:val="0"/>
                              <w:marTop w:val="0"/>
                              <w:marBottom w:val="0"/>
                              <w:divBdr>
                                <w:top w:val="none" w:sz="0" w:space="0" w:color="auto"/>
                                <w:left w:val="none" w:sz="0" w:space="0" w:color="auto"/>
                                <w:bottom w:val="none" w:sz="0" w:space="0" w:color="auto"/>
                                <w:right w:val="none" w:sz="0" w:space="0" w:color="auto"/>
                              </w:divBdr>
                            </w:div>
                            <w:div w:id="12677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4307">
                      <w:marLeft w:val="0"/>
                      <w:marRight w:val="0"/>
                      <w:marTop w:val="0"/>
                      <w:marBottom w:val="0"/>
                      <w:divBdr>
                        <w:top w:val="none" w:sz="0" w:space="0" w:color="auto"/>
                        <w:left w:val="none" w:sz="0" w:space="0" w:color="auto"/>
                        <w:bottom w:val="none" w:sz="0" w:space="0" w:color="auto"/>
                        <w:right w:val="none" w:sz="0" w:space="0" w:color="auto"/>
                      </w:divBdr>
                      <w:divsChild>
                        <w:div w:id="1959793385">
                          <w:marLeft w:val="0"/>
                          <w:marRight w:val="0"/>
                          <w:marTop w:val="0"/>
                          <w:marBottom w:val="0"/>
                          <w:divBdr>
                            <w:top w:val="none" w:sz="0" w:space="0" w:color="auto"/>
                            <w:left w:val="none" w:sz="0" w:space="0" w:color="auto"/>
                            <w:bottom w:val="none" w:sz="0" w:space="0" w:color="auto"/>
                            <w:right w:val="none" w:sz="0" w:space="0" w:color="auto"/>
                          </w:divBdr>
                          <w:divsChild>
                            <w:div w:id="318272859">
                              <w:marLeft w:val="0"/>
                              <w:marRight w:val="0"/>
                              <w:marTop w:val="0"/>
                              <w:marBottom w:val="0"/>
                              <w:divBdr>
                                <w:top w:val="none" w:sz="0" w:space="0" w:color="auto"/>
                                <w:left w:val="none" w:sz="0" w:space="0" w:color="auto"/>
                                <w:bottom w:val="none" w:sz="0" w:space="0" w:color="auto"/>
                                <w:right w:val="none" w:sz="0" w:space="0" w:color="auto"/>
                              </w:divBdr>
                            </w:div>
                            <w:div w:id="12026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52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licynet.ba.ssa.gov/repository/ssact/title02/0205.ht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HA\Oha_CPMS\Templates\Notices\HO%2009%20HO%2010%20HO%2011Notice%20of%20Hearing%20-%20General%20or%20Disabili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c90060-4ec8-4409-b4b3-9a70c2533e39">
      <Terms xmlns="http://schemas.microsoft.com/office/infopath/2007/PartnerControls"/>
    </lcf76f155ced4ddcb4097134ff3c332f>
    <_dlc_DocId xmlns="2d9ef255-171e-43da-8e27-5425008f5ffa">5WZ2A3A7QHPE-93415932-5996</_dlc_DocId>
    <_dlc_DocIdUrl xmlns="2d9ef255-171e-43da-8e27-5425008f5ffa">
      <Url>https://socialsecuritygov.sharepoint.com/sites/TTDCAROHALLEXCoordination/_layouts/15/DocIdRedir.aspx?ID=5WZ2A3A7QHPE-93415932-5996</Url>
      <Description>5WZ2A3A7QHPE-93415932-5996</Description>
    </_dlc_DocIdUrl>
    <ProjectOrWorkgroup xmlns="ecc90060-4ec8-4409-b4b3-9a70c2533e39" xsi:nil="true"/>
    <EventId xmlns="ecc90060-4ec8-4409-b4b3-9a70c2533e39" xsi:nil="true"/>
    <Ideascale xmlns="ecc90060-4ec8-4409-b4b3-9a70c2533e39">false</Ideascale>
    <Notes1 xmlns="2d9ef255-171e-43da-8e27-5425008f5ffa" xsi:nil="true"/>
    <Workload xmlns="ecc90060-4ec8-4409-b4b3-9a70c2533e39">
      <Value>HALLEX</Value>
    </Workload>
    <Generate_Email xmlns="ecc90060-4ec8-4409-b4b3-9a70c2533e39">true</Generate_Email>
    <Email_Contents xmlns="ecc90060-4ec8-4409-b4b3-9a70c2533e39" xsi:nil="true"/>
    <Restrict_Access xmlns="ecc90060-4ec8-4409-b4b3-9a70c2533e39">
      <UserInfo>
        <DisplayName/>
        <AccountId xsi:nil="true"/>
        <AccountType/>
      </UserInfo>
    </Restrict_Access>
    <PublicationDate xmlns="ecc90060-4ec8-4409-b4b3-9a70c2533e39" xsi:nil="true"/>
    <SharedWithUsers xmlns="2d9ef255-171e-43da-8e27-5425008f5ffa">
      <UserInfo>
        <DisplayName/>
        <AccountId xsi:nil="true"/>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68B19CBAA8C50489ACD41DCD3D84CD3" ma:contentTypeVersion="25" ma:contentTypeDescription="Create a new document." ma:contentTypeScope="" ma:versionID="13289149074ab40367b47b15232b57bc">
  <xsd:schema xmlns:xsd="http://www.w3.org/2001/XMLSchema" xmlns:xs="http://www.w3.org/2001/XMLSchema" xmlns:p="http://schemas.microsoft.com/office/2006/metadata/properties" xmlns:ns2="ecc90060-4ec8-4409-b4b3-9a70c2533e39" xmlns:ns3="2d9ef255-171e-43da-8e27-5425008f5ffa" targetNamespace="http://schemas.microsoft.com/office/2006/metadata/properties" ma:root="true" ma:fieldsID="b18c4d696fdac2ce6d1bfe4cdcce78c2" ns2:_="" ns3:_="">
    <xsd:import namespace="ecc90060-4ec8-4409-b4b3-9a70c2533e39"/>
    <xsd:import namespace="2d9ef255-171e-43da-8e27-5425008f5ffa"/>
    <xsd:element name="properties">
      <xsd:complexType>
        <xsd:sequence>
          <xsd:element name="documentManagement">
            <xsd:complexType>
              <xsd:all>
                <xsd:element ref="ns2:Ideascale" minOccurs="0"/>
                <xsd:element ref="ns2:ProjectOrWorkgroup" minOccurs="0"/>
                <xsd:element ref="ns2:MediaServiceMetadata" minOccurs="0"/>
                <xsd:element ref="ns2:MediaServiceFastMetadata" minOccurs="0"/>
                <xsd:element ref="ns2:Workload" minOccurs="0"/>
                <xsd:element ref="ns3:_dlc_DocId" minOccurs="0"/>
                <xsd:element ref="ns3:_dlc_DocIdUrl" minOccurs="0"/>
                <xsd:element ref="ns3:_dlc_DocIdPersistId" minOccurs="0"/>
                <xsd:element ref="ns3:Notes1" minOccurs="0"/>
                <xsd:element ref="ns2:Generate_Email" minOccurs="0"/>
                <xsd:element ref="ns2:Email_Contents" minOccurs="0"/>
                <xsd:element ref="ns2:EventId" minOccurs="0"/>
                <xsd:element ref="ns2:PublicationDate" minOccurs="0"/>
                <xsd:element ref="ns2:Restrict_Acces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90060-4ec8-4409-b4b3-9a70c2533e39" elementFormDefault="qualified">
    <xsd:import namespace="http://schemas.microsoft.com/office/2006/documentManagement/types"/>
    <xsd:import namespace="http://schemas.microsoft.com/office/infopath/2007/PartnerControls"/>
    <xsd:element name="Ideascale" ma:index="8" nillable="true" ma:displayName="Ideascale" ma:default="0" ma:description="Select this if the project originated from an IdeaScale suggestion." ma:format="Dropdown" ma:internalName="Ideascale">
      <xsd:simpleType>
        <xsd:restriction base="dms:Boolean"/>
      </xsd:simpleType>
    </xsd:element>
    <xsd:element name="ProjectOrWorkgroup" ma:index="9" nillable="true" ma:displayName="ProjectOrWorkgroup" ma:description="Was this assignment part of a project or workgroup?  Select one of these options ONLY if the assignment is part of a larger or long-term effort in which PAS is involved." ma:format="Dropdown" ma:internalName="ProjectOrWorkgroup">
      <xsd:complexType>
        <xsd:complexContent>
          <xsd:extension base="dms:MultiChoiceFillIn">
            <xsd:sequence>
              <xsd:element name="Value" maxOccurs="unbounded" minOccurs="0" nillable="true">
                <xsd:simpleType>
                  <xsd:union memberTypes="dms:Text">
                    <xsd:simpleType>
                      <xsd:restriction base="dms:Choice">
                        <xsd:enumeration value="Project"/>
                        <xsd:enumeration value="Workgroup"/>
                        <xsd:enumeration value="Earley"/>
                        <xsd:enumeration value="PRW Update"/>
                        <xsd:enumeration value="Fee Cap/Authorization Amont"/>
                        <xsd:enumeration value="Marasco"/>
                        <xsd:enumeration value="Fraud Redeterminations"/>
                        <xsd:enumeration value="OAOCPS"/>
                      </xsd:restriction>
                    </xsd:simpleType>
                  </xsd:un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Workload" ma:index="12" nillable="true" ma:displayName="Workload" ma:format="Dropdown" ma:internalName="Workload">
      <xsd:complexType>
        <xsd:complexContent>
          <xsd:extension base="dms:MultiChoice">
            <xsd:sequence>
              <xsd:element name="Value" maxOccurs="unbounded" minOccurs="0" nillable="true">
                <xsd:simpleType>
                  <xsd:restriction base="dms:Choice">
                    <xsd:enumeration value="HALLEX"/>
                    <xsd:enumeration value="POMS"/>
                  </xsd:restriction>
                </xsd:simpleType>
              </xsd:element>
            </xsd:sequence>
          </xsd:extension>
        </xsd:complexContent>
      </xsd:complexType>
    </xsd:element>
    <xsd:element name="Generate_Email" ma:index="17" nillable="true" ma:displayName="Generate_Email" ma:default="1" ma:description="When this box is checked, upon the creation of this folder, an email will be automatically sent to all assignees with pertinent information including a folder link and a file that will allow them to add the assignment to their outlook calendar.  If you would like to add additional information in the email, you may include it in the “Email Contents” box below, and it will be added to the body of the email." ma:format="Dropdown" ma:internalName="Generate_Email">
      <xsd:simpleType>
        <xsd:restriction base="dms:Boolean"/>
      </xsd:simpleType>
    </xsd:element>
    <xsd:element name="Email_Contents" ma:index="18" nillable="true" ma:displayName="Email_Contents" ma:description="Please enter any information you would like to have added to the body of this email.  &#10;" ma:format="Dropdown" ma:internalName="Email_Contents">
      <xsd:simpleType>
        <xsd:restriction base="dms:Note"/>
      </xsd:simpleType>
    </xsd:element>
    <xsd:element name="EventId" ma:index="19" nillable="true" ma:displayName="EventId" ma:format="Dropdown" ma:internalName="EventId">
      <xsd:simpleType>
        <xsd:restriction base="dms:Note">
          <xsd:maxLength value="255"/>
        </xsd:restriction>
      </xsd:simpleType>
    </xsd:element>
    <xsd:element name="PublicationDate" ma:index="20" nillable="true" ma:displayName="Publication Date" ma:description="Please include the publication date once the policy is published." ma:format="DateOnly" ma:internalName="PublicationDate">
      <xsd:simpleType>
        <xsd:restriction base="dms:DateTime"/>
      </xsd:simpleType>
    </xsd:element>
    <xsd:element name="Restrict_Access" ma:index="21" nillable="true" ma:displayName="Restrict_Access" ma:description="If you would like to restrict access to this folder to only specified people, enter their names here.  THIS FUNCTION IS CURRENTLY BEING CONSTRUCTED." ma:format="Dropdown" ma:list="UserInfo" ma:SharePointGroup="0" ma:internalName="Restrict_Acces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ef255-171e-43da-8e27-5425008f5ffa"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Notes1" ma:index="16" nillable="true" ma:displayName="Notes" ma:description="General notes.  If the assignment involves a project or workgroup, please include the name of that project or workgroup here. If you are updating the due date or the people assigned, enter the information here and it will be included in the update email." ma:format="Dropdown" ma:internalName="Notes1">
      <xsd:simpleType>
        <xsd:restriction base="dms:Note">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B0BCC-79D7-4EA3-A722-5CE028045CA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c930cf1-4b77-4774-a866-937c1b6f08b6"/>
    <ds:schemaRef ds:uri="67fbde82-a606-4328-96e3-29b7fa4e1654"/>
    <ds:schemaRef ds:uri="http://www.w3.org/XML/1998/namespace"/>
    <ds:schemaRef ds:uri="http://purl.org/dc/dcmitype/"/>
  </ds:schemaRefs>
</ds:datastoreItem>
</file>

<file path=customXml/itemProps2.xml><?xml version="1.0" encoding="utf-8"?>
<ds:datastoreItem xmlns:ds="http://schemas.openxmlformats.org/officeDocument/2006/customXml" ds:itemID="{D98EAE4B-8EF3-4CCB-9989-FB8A759FE54D}"/>
</file>

<file path=customXml/itemProps3.xml><?xml version="1.0" encoding="utf-8"?>
<ds:datastoreItem xmlns:ds="http://schemas.openxmlformats.org/officeDocument/2006/customXml" ds:itemID="{C4FF8F86-B7F4-426C-AC4E-DCAFFC5FFDF0}"/>
</file>

<file path=customXml/itemProps4.xml><?xml version="1.0" encoding="utf-8"?>
<ds:datastoreItem xmlns:ds="http://schemas.openxmlformats.org/officeDocument/2006/customXml" ds:itemID="{CF7164F1-4788-4F42-A466-48A8CEBC3E85}">
  <ds:schemaRefs>
    <ds:schemaRef ds:uri="http://schemas.microsoft.com/sharepoint/v3/contenttype/forms"/>
  </ds:schemaRefs>
</ds:datastoreItem>
</file>

<file path=customXml/itemProps5.xml><?xml version="1.0" encoding="utf-8"?>
<ds:datastoreItem xmlns:ds="http://schemas.openxmlformats.org/officeDocument/2006/customXml" ds:itemID="{9978F2EF-7391-4E53-89E0-6566A973A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 09 HO 10 HO 11Notice of Hearing - General or Disability</Template>
  <TotalTime>42</TotalTime>
  <Pages>2</Pages>
  <Words>526</Words>
  <Characters>2997</Characters>
  <Application>Microsoft Office Word</Application>
  <DocSecurity>0</DocSecurity>
  <Lines>24</Lines>
  <Paragraphs>7</Paragraphs>
  <ScaleCrop>false</ScaleCrop>
  <Company>SSA</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889123</dc:creator>
  <cp:keywords/>
  <cp:lastModifiedBy>Klionsky, Daniel</cp:lastModifiedBy>
  <cp:revision>12</cp:revision>
  <cp:lastPrinted>2015-08-19T12:52:00Z</cp:lastPrinted>
  <dcterms:created xsi:type="dcterms:W3CDTF">2023-03-22T19:17:00Z</dcterms:created>
  <dcterms:modified xsi:type="dcterms:W3CDTF">2023-05-09T15:10:00Z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0x010100068B19CBAA8C50489ACD41DCD3D84CD3</vt:lpwstr>
  </property>
  <property fmtid="{D5CDD505-2E9C-101B-9397-08002B2CF9AE}" pid="3" name="_dlc_DocIdItemGuid">
    <vt:lpwstr>0a6bb6a2-b4ac-4408-99a6-629ad9e193d4</vt:lpwstr>
  </property>
  <property fmtid="{D5CDD505-2E9C-101B-9397-08002B2CF9AE}" pid="4" name="_AdHocReviewCycleID">
    <vt:i4>-1539850517</vt:i4>
  </property>
  <property fmtid="{D5CDD505-2E9C-101B-9397-08002B2CF9AE}" pid="5" name="_NewReviewCycle">
    <vt:lpwstr/>
  </property>
  <property fmtid="{D5CDD505-2E9C-101B-9397-08002B2CF9AE}" pid="6" name="_EmailSubject">
    <vt:lpwstr>Hearing Level Notices for Escabi and PR</vt:lpwstr>
  </property>
  <property fmtid="{D5CDD505-2E9C-101B-9397-08002B2CF9AE}" pid="7" name="_AuthorEmail">
    <vt:lpwstr>Daniel.Klionsky@ssa.gov</vt:lpwstr>
  </property>
  <property fmtid="{D5CDD505-2E9C-101B-9397-08002B2CF9AE}" pid="8" name="_AuthorEmailDisplayName">
    <vt:lpwstr>Klionsky, Daniel</vt:lpwstr>
  </property>
  <property fmtid="{D5CDD505-2E9C-101B-9397-08002B2CF9AE}" pid="9" name="_PreviousAdHocReviewCycleID">
    <vt:i4>-547249520</vt:i4>
  </property>
  <property fmtid="{D5CDD505-2E9C-101B-9397-08002B2CF9AE}" pid="10" name="_dlc_DocId">
    <vt:lpwstr>RK4KDKDYPRSN-1369688992-1476</vt:lpwstr>
  </property>
  <property fmtid="{D5CDD505-2E9C-101B-9397-08002B2CF9AE}" pid="11" name="_dlc_DocIdUrl">
    <vt:lpwstr>https://socialsecuritygov.sharepoint.com/sites/ModCollaboration-995d0/_layouts/15/DocIdRedir.aspx?ID=RK4KDKDYPRSN-1369688992-1476, RK4KDKDYPRSN-1369688992-1476</vt:lpwstr>
  </property>
  <property fmtid="{D5CDD505-2E9C-101B-9397-08002B2CF9AE}" pid="12" name="k0116c62736d41c381e8c9ae644339ad">
    <vt:lpwstr/>
  </property>
  <property fmtid="{D5CDD505-2E9C-101B-9397-08002B2CF9AE}" pid="13" name="MediaServiceImageTags">
    <vt:lpwstr/>
  </property>
  <property fmtid="{D5CDD505-2E9C-101B-9397-08002B2CF9AE}" pid="14" name="TaxCatchAll">
    <vt:lpwstr/>
  </property>
  <property fmtid="{D5CDD505-2E9C-101B-9397-08002B2CF9AE}" pid="15" name="HALLEX_x0020_Section_x0028_s_x0029_">
    <vt:lpwstr/>
  </property>
  <property fmtid="{D5CDD505-2E9C-101B-9397-08002B2CF9AE}" pid="16" name="HALLEX Section(s)">
    <vt:lpwstr/>
  </property>
  <property fmtid="{D5CDD505-2E9C-101B-9397-08002B2CF9AE}" pid="17" name="Order">
    <vt:r8>924800</vt:r8>
  </property>
  <property fmtid="{D5CDD505-2E9C-101B-9397-08002B2CF9AE}" pid="18" name="xd_Signature">
    <vt:bool>false</vt:bool>
  </property>
  <property fmtid="{D5CDD505-2E9C-101B-9397-08002B2CF9AE}" pid="19" name="xd_ProgID">
    <vt:lpwstr/>
  </property>
  <property fmtid="{D5CDD505-2E9C-101B-9397-08002B2CF9AE}" pid="20" name="_SourceUrl">
    <vt:lpwstr/>
  </property>
  <property fmtid="{D5CDD505-2E9C-101B-9397-08002B2CF9AE}" pid="21" name="_SharedFileIndex">
    <vt:lpwstr/>
  </property>
  <property fmtid="{D5CDD505-2E9C-101B-9397-08002B2CF9AE}" pid="22" name="ComplianceAssetId">
    <vt:lpwstr/>
  </property>
  <property fmtid="{D5CDD505-2E9C-101B-9397-08002B2CF9AE}" pid="23" name="TemplateUrl">
    <vt:lpwstr/>
  </property>
  <property fmtid="{D5CDD505-2E9C-101B-9397-08002B2CF9AE}" pid="24" name="TriggerFlowInfo">
    <vt:lpwstr/>
  </property>
</Properties>
</file>